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CE" w:rsidRDefault="005B77CE" w:rsidP="005B77CE">
      <w:pPr>
        <w:pStyle w:val="2"/>
        <w:numPr>
          <w:ilvl w:val="1"/>
          <w:numId w:val="3"/>
        </w:numPr>
        <w:jc w:val="center"/>
      </w:pPr>
      <w:r>
        <w:rPr>
          <w:b/>
          <w:szCs w:val="28"/>
        </w:rPr>
        <w:t>КИРОВСКАЯ ОБЛАСТЬ КУМЕНСКИЙ РАЙОН</w:t>
      </w:r>
    </w:p>
    <w:p w:rsidR="005B77CE" w:rsidRDefault="005B77CE" w:rsidP="005B77CE">
      <w:pPr>
        <w:pStyle w:val="a4"/>
        <w:ind w:right="-1"/>
      </w:pPr>
      <w:r>
        <w:rPr>
          <w:b/>
          <w:sz w:val="28"/>
        </w:rPr>
        <w:t>РЕЧНАЯ СЕЛЬСКАЯ ДУМА ЧЕТВЕРТОГО СОЗЫВА</w:t>
      </w:r>
    </w:p>
    <w:p w:rsidR="005B77CE" w:rsidRDefault="005B77CE" w:rsidP="005B77CE">
      <w:pPr>
        <w:pStyle w:val="a4"/>
        <w:ind w:left="708"/>
        <w:rPr>
          <w:b/>
          <w:sz w:val="32"/>
          <w:szCs w:val="32"/>
        </w:rPr>
      </w:pPr>
    </w:p>
    <w:p w:rsidR="005B77CE" w:rsidRDefault="005B77CE" w:rsidP="005B77CE">
      <w:pPr>
        <w:pStyle w:val="a4"/>
        <w:ind w:right="-1"/>
      </w:pPr>
      <w:r>
        <w:rPr>
          <w:b/>
          <w:sz w:val="32"/>
          <w:szCs w:val="32"/>
        </w:rPr>
        <w:t>РЕШЕНИЕ</w:t>
      </w:r>
    </w:p>
    <w:p w:rsidR="005B77CE" w:rsidRDefault="005B77CE" w:rsidP="005B77CE">
      <w:pPr>
        <w:pStyle w:val="a4"/>
        <w:rPr>
          <w:sz w:val="32"/>
          <w:szCs w:val="32"/>
        </w:rPr>
      </w:pPr>
    </w:p>
    <w:p w:rsidR="005B77CE" w:rsidRDefault="005B77CE" w:rsidP="005B77CE">
      <w:pPr>
        <w:pStyle w:val="a4"/>
        <w:rPr>
          <w:sz w:val="32"/>
          <w:szCs w:val="32"/>
        </w:rPr>
      </w:pPr>
    </w:p>
    <w:p w:rsidR="005B77CE" w:rsidRDefault="00351C9B" w:rsidP="005B77CE">
      <w:pPr>
        <w:pStyle w:val="a4"/>
        <w:rPr>
          <w:u w:val="single"/>
        </w:rPr>
      </w:pPr>
      <w:r>
        <w:rPr>
          <w:sz w:val="28"/>
          <w:szCs w:val="28"/>
        </w:rPr>
        <w:t>о</w:t>
      </w:r>
      <w:r w:rsidR="00DC56C0">
        <w:rPr>
          <w:sz w:val="28"/>
          <w:szCs w:val="28"/>
        </w:rPr>
        <w:t>т 28.01.2022№ 46/212</w:t>
      </w:r>
    </w:p>
    <w:p w:rsidR="005B77CE" w:rsidRDefault="005B77CE" w:rsidP="005B77CE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5B77CE" w:rsidRDefault="005B77CE" w:rsidP="005B77CE">
      <w:pPr>
        <w:pStyle w:val="21"/>
        <w:rPr>
          <w:sz w:val="24"/>
          <w:szCs w:val="28"/>
        </w:rPr>
      </w:pPr>
    </w:p>
    <w:p w:rsidR="005B77CE" w:rsidRDefault="005B77CE" w:rsidP="005B77CE">
      <w:pPr>
        <w:pStyle w:val="21"/>
        <w:jc w:val="center"/>
      </w:pPr>
      <w:r>
        <w:rPr>
          <w:b/>
          <w:szCs w:val="28"/>
        </w:rPr>
        <w:t xml:space="preserve">Об утверждении Перспективного плана работы </w:t>
      </w:r>
    </w:p>
    <w:p w:rsidR="005B77CE" w:rsidRDefault="005B77CE" w:rsidP="005B77CE">
      <w:pPr>
        <w:pStyle w:val="21"/>
        <w:jc w:val="center"/>
      </w:pPr>
      <w:r>
        <w:rPr>
          <w:b/>
          <w:szCs w:val="28"/>
        </w:rPr>
        <w:t>Речной сельской Думы четвертого созыва на 2022 год</w:t>
      </w:r>
    </w:p>
    <w:p w:rsidR="005B77CE" w:rsidRDefault="005B77CE" w:rsidP="005B77CE">
      <w:pPr>
        <w:pStyle w:val="21"/>
        <w:jc w:val="center"/>
        <w:rPr>
          <w:b/>
          <w:szCs w:val="28"/>
        </w:rPr>
      </w:pPr>
    </w:p>
    <w:p w:rsidR="005B77CE" w:rsidRDefault="005B77CE" w:rsidP="005B77CE">
      <w:pPr>
        <w:pStyle w:val="21"/>
        <w:jc w:val="both"/>
        <w:rPr>
          <w:b/>
          <w:szCs w:val="28"/>
        </w:rPr>
      </w:pPr>
    </w:p>
    <w:p w:rsidR="005B77CE" w:rsidRDefault="005B77CE" w:rsidP="005B77CE">
      <w:pPr>
        <w:pStyle w:val="21"/>
        <w:jc w:val="both"/>
      </w:pPr>
      <w:r>
        <w:tab/>
        <w:t xml:space="preserve">На основании статьи 17 </w:t>
      </w:r>
      <w:proofErr w:type="gramStart"/>
      <w:r>
        <w:t>Регламента Речной сельской Думы, утверждённого решением сельской Думы от 25.09.2017 № 1/4  Речная сельская  Дума РЕШИЛА</w:t>
      </w:r>
      <w:proofErr w:type="gramEnd"/>
      <w:r>
        <w:t>:</w:t>
      </w:r>
    </w:p>
    <w:p w:rsidR="005B77CE" w:rsidRDefault="005B77CE" w:rsidP="005B77CE">
      <w:pPr>
        <w:jc w:val="both"/>
      </w:pPr>
      <w:r>
        <w:rPr>
          <w:color w:val="000000"/>
          <w:spacing w:val="-1"/>
          <w:sz w:val="28"/>
        </w:rPr>
        <w:tab/>
        <w:t>1.Утвердить Перспективный план работы Речной сельской Думы четвертого созыва на 2022 год. Прилагается.</w:t>
      </w:r>
    </w:p>
    <w:p w:rsidR="005B77CE" w:rsidRDefault="005B77CE" w:rsidP="005B77CE">
      <w:pPr>
        <w:jc w:val="both"/>
      </w:pPr>
      <w:r>
        <w:rPr>
          <w:color w:val="000000"/>
          <w:spacing w:val="-1"/>
          <w:sz w:val="28"/>
        </w:rPr>
        <w:tab/>
        <w:t>2.Настоящее решение вступает в силу с 31.01.2022 года.</w:t>
      </w:r>
    </w:p>
    <w:p w:rsidR="005B77CE" w:rsidRDefault="005B77CE" w:rsidP="005B77CE">
      <w:pPr>
        <w:ind w:firstLine="720"/>
        <w:jc w:val="both"/>
        <w:rPr>
          <w:color w:val="000000"/>
          <w:spacing w:val="-1"/>
          <w:sz w:val="28"/>
        </w:rPr>
      </w:pPr>
    </w:p>
    <w:p w:rsidR="005B77CE" w:rsidRDefault="005B77CE" w:rsidP="005B77CE">
      <w:pPr>
        <w:rPr>
          <w:color w:val="000000"/>
          <w:spacing w:val="-1"/>
          <w:sz w:val="28"/>
        </w:rPr>
      </w:pPr>
    </w:p>
    <w:p w:rsidR="005B77CE" w:rsidRDefault="005B77CE" w:rsidP="005B77CE">
      <w:pPr>
        <w:rPr>
          <w:color w:val="000000"/>
          <w:spacing w:val="-1"/>
          <w:sz w:val="28"/>
        </w:rPr>
      </w:pPr>
    </w:p>
    <w:p w:rsidR="005B77CE" w:rsidRDefault="005B77CE" w:rsidP="005B77CE">
      <w:pPr>
        <w:pStyle w:val="a4"/>
        <w:jc w:val="both"/>
        <w:rPr>
          <w:sz w:val="28"/>
        </w:rPr>
      </w:pPr>
    </w:p>
    <w:p w:rsidR="005B77CE" w:rsidRDefault="005B77CE" w:rsidP="005B77CE">
      <w:pPr>
        <w:pStyle w:val="a4"/>
        <w:jc w:val="both"/>
      </w:pPr>
      <w:r>
        <w:rPr>
          <w:sz w:val="28"/>
        </w:rPr>
        <w:t>Председатель Речной</w:t>
      </w:r>
    </w:p>
    <w:p w:rsidR="005B77CE" w:rsidRDefault="005B77CE" w:rsidP="005B77CE">
      <w:pPr>
        <w:pStyle w:val="a4"/>
        <w:jc w:val="both"/>
      </w:pPr>
      <w:r>
        <w:rPr>
          <w:sz w:val="28"/>
        </w:rPr>
        <w:t>сельской Думы                                                                          Н.П. Гафинец</w:t>
      </w:r>
    </w:p>
    <w:p w:rsidR="005B77CE" w:rsidRDefault="005B77CE" w:rsidP="005B77CE">
      <w:pPr>
        <w:pStyle w:val="a4"/>
        <w:jc w:val="both"/>
        <w:rPr>
          <w:sz w:val="28"/>
        </w:rPr>
      </w:pPr>
    </w:p>
    <w:p w:rsidR="005B77CE" w:rsidRDefault="005B77CE" w:rsidP="005B77CE">
      <w:pPr>
        <w:ind w:left="6300"/>
        <w:rPr>
          <w:sz w:val="28"/>
        </w:rPr>
      </w:pPr>
    </w:p>
    <w:p w:rsidR="005B77CE" w:rsidRDefault="005B77CE" w:rsidP="005B77CE">
      <w:pPr>
        <w:ind w:left="6300"/>
        <w:rPr>
          <w:sz w:val="28"/>
        </w:rPr>
      </w:pPr>
    </w:p>
    <w:p w:rsidR="005B77CE" w:rsidRDefault="005B77CE" w:rsidP="005B77CE">
      <w:pPr>
        <w:ind w:left="6300"/>
        <w:rPr>
          <w:sz w:val="28"/>
        </w:rPr>
      </w:pPr>
    </w:p>
    <w:p w:rsidR="005B77CE" w:rsidRDefault="005B77CE" w:rsidP="005B77CE">
      <w:pPr>
        <w:ind w:left="6300"/>
        <w:rPr>
          <w:sz w:val="28"/>
        </w:rPr>
      </w:pPr>
    </w:p>
    <w:p w:rsidR="005B77CE" w:rsidRDefault="005B77CE" w:rsidP="005B77CE">
      <w:pPr>
        <w:ind w:left="6300"/>
        <w:rPr>
          <w:sz w:val="28"/>
        </w:rPr>
      </w:pPr>
    </w:p>
    <w:p w:rsidR="005B77CE" w:rsidRDefault="005B77CE" w:rsidP="005B77CE">
      <w:pPr>
        <w:ind w:left="6300"/>
        <w:rPr>
          <w:sz w:val="28"/>
        </w:rPr>
      </w:pPr>
    </w:p>
    <w:p w:rsidR="005B77CE" w:rsidRDefault="005B77CE" w:rsidP="005B77CE">
      <w:pPr>
        <w:ind w:left="6300"/>
        <w:rPr>
          <w:sz w:val="28"/>
        </w:rPr>
      </w:pPr>
    </w:p>
    <w:p w:rsidR="005B77CE" w:rsidRDefault="005B77CE" w:rsidP="005B77CE">
      <w:pPr>
        <w:ind w:left="6300"/>
        <w:rPr>
          <w:sz w:val="28"/>
        </w:rPr>
      </w:pPr>
    </w:p>
    <w:p w:rsidR="005B77CE" w:rsidRDefault="005B77CE" w:rsidP="005B77CE">
      <w:pPr>
        <w:ind w:left="6300"/>
        <w:rPr>
          <w:sz w:val="28"/>
        </w:rPr>
      </w:pPr>
    </w:p>
    <w:p w:rsidR="005B77CE" w:rsidRDefault="005B77CE" w:rsidP="005B77CE">
      <w:pPr>
        <w:ind w:left="6300"/>
        <w:rPr>
          <w:sz w:val="28"/>
        </w:rPr>
      </w:pPr>
    </w:p>
    <w:p w:rsidR="005B77CE" w:rsidRDefault="005B77CE" w:rsidP="005B77CE">
      <w:pPr>
        <w:ind w:left="6300"/>
        <w:rPr>
          <w:sz w:val="28"/>
        </w:rPr>
      </w:pPr>
    </w:p>
    <w:p w:rsidR="005B77CE" w:rsidRDefault="005B77CE" w:rsidP="005B77CE">
      <w:pPr>
        <w:ind w:left="6300"/>
        <w:rPr>
          <w:sz w:val="28"/>
        </w:rPr>
      </w:pPr>
    </w:p>
    <w:p w:rsidR="005B77CE" w:rsidRDefault="005B77CE" w:rsidP="005B77CE">
      <w:pPr>
        <w:ind w:left="6300"/>
        <w:rPr>
          <w:sz w:val="28"/>
        </w:rPr>
      </w:pPr>
    </w:p>
    <w:p w:rsidR="00B40181" w:rsidRDefault="00B40181" w:rsidP="005B77CE">
      <w:pPr>
        <w:ind w:left="6300"/>
        <w:rPr>
          <w:sz w:val="28"/>
        </w:rPr>
      </w:pPr>
    </w:p>
    <w:p w:rsidR="005B77CE" w:rsidRDefault="005B77CE" w:rsidP="005B77CE">
      <w:pPr>
        <w:ind w:left="6300"/>
        <w:rPr>
          <w:sz w:val="28"/>
        </w:rPr>
      </w:pPr>
    </w:p>
    <w:p w:rsidR="005B77CE" w:rsidRDefault="005B77CE" w:rsidP="005B77CE">
      <w:pPr>
        <w:ind w:left="6300"/>
      </w:pPr>
      <w:r>
        <w:rPr>
          <w:sz w:val="28"/>
        </w:rPr>
        <w:t>УТВЕРЖДЕН</w:t>
      </w:r>
    </w:p>
    <w:p w:rsidR="005B77CE" w:rsidRDefault="005B77CE" w:rsidP="005B77CE">
      <w:pPr>
        <w:ind w:left="6300"/>
        <w:rPr>
          <w:sz w:val="28"/>
        </w:rPr>
      </w:pPr>
    </w:p>
    <w:p w:rsidR="005B77CE" w:rsidRDefault="005B77CE" w:rsidP="005B77CE">
      <w:pPr>
        <w:ind w:left="6300"/>
      </w:pPr>
      <w:r>
        <w:rPr>
          <w:sz w:val="28"/>
        </w:rPr>
        <w:t xml:space="preserve">решением </w:t>
      </w:r>
      <w:proofErr w:type="gramStart"/>
      <w:r>
        <w:rPr>
          <w:sz w:val="28"/>
        </w:rPr>
        <w:t>Речной</w:t>
      </w:r>
      <w:proofErr w:type="gramEnd"/>
      <w:r>
        <w:rPr>
          <w:sz w:val="28"/>
        </w:rPr>
        <w:t xml:space="preserve"> </w:t>
      </w:r>
    </w:p>
    <w:p w:rsidR="005B77CE" w:rsidRDefault="005B77CE" w:rsidP="005B77CE">
      <w:pPr>
        <w:ind w:left="6300"/>
      </w:pPr>
      <w:r>
        <w:rPr>
          <w:sz w:val="28"/>
        </w:rPr>
        <w:lastRenderedPageBreak/>
        <w:t>сельской Думы</w:t>
      </w:r>
    </w:p>
    <w:p w:rsidR="005B77CE" w:rsidRDefault="005B77CE" w:rsidP="005B77CE">
      <w:pPr>
        <w:ind w:left="6300"/>
      </w:pPr>
      <w:r>
        <w:rPr>
          <w:sz w:val="28"/>
        </w:rPr>
        <w:t>от __________ № __ /___</w:t>
      </w:r>
    </w:p>
    <w:p w:rsidR="005B77CE" w:rsidRDefault="005B77CE" w:rsidP="005B77CE">
      <w:pPr>
        <w:ind w:left="6300"/>
        <w:rPr>
          <w:sz w:val="28"/>
        </w:rPr>
      </w:pPr>
    </w:p>
    <w:p w:rsidR="005B77CE" w:rsidRDefault="005B77CE" w:rsidP="005B77CE">
      <w:pPr>
        <w:ind w:left="6300"/>
        <w:rPr>
          <w:sz w:val="28"/>
        </w:rPr>
      </w:pPr>
    </w:p>
    <w:p w:rsidR="005B77CE" w:rsidRDefault="005B77CE" w:rsidP="005B77CE">
      <w:pPr>
        <w:jc w:val="center"/>
      </w:pPr>
      <w:r>
        <w:rPr>
          <w:b/>
          <w:sz w:val="28"/>
        </w:rPr>
        <w:t>ПЕРСПЕКТИВНЫЙ ПЛАН</w:t>
      </w:r>
    </w:p>
    <w:p w:rsidR="005B77CE" w:rsidRDefault="005B77CE" w:rsidP="005B77CE">
      <w:pPr>
        <w:jc w:val="center"/>
      </w:pPr>
      <w:r>
        <w:rPr>
          <w:b/>
          <w:color w:val="000000"/>
          <w:spacing w:val="-1"/>
          <w:sz w:val="28"/>
        </w:rPr>
        <w:t>работы Речной сельской  Думы четвертого созыва на 2022 год</w:t>
      </w:r>
    </w:p>
    <w:p w:rsidR="005B77CE" w:rsidRDefault="005B77CE" w:rsidP="005B77CE">
      <w:pPr>
        <w:jc w:val="center"/>
        <w:rPr>
          <w:b/>
          <w:color w:val="000000"/>
          <w:spacing w:val="-1"/>
          <w:sz w:val="28"/>
        </w:rPr>
      </w:pPr>
    </w:p>
    <w:tbl>
      <w:tblPr>
        <w:tblW w:w="9915" w:type="dxa"/>
        <w:tblInd w:w="-15" w:type="dxa"/>
        <w:tblLayout w:type="fixed"/>
        <w:tblLook w:val="04A0"/>
      </w:tblPr>
      <w:tblGrid>
        <w:gridCol w:w="817"/>
        <w:gridCol w:w="15"/>
        <w:gridCol w:w="4944"/>
        <w:gridCol w:w="1559"/>
        <w:gridCol w:w="2580"/>
      </w:tblGrid>
      <w:tr w:rsidR="005B77CE" w:rsidTr="005B77CE">
        <w:trPr>
          <w:tblHeader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№</w:t>
            </w:r>
          </w:p>
          <w:p w:rsidR="005B77CE" w:rsidRDefault="005B77CE">
            <w:pPr>
              <w:jc w:val="both"/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center"/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center"/>
            </w:pPr>
            <w:r>
              <w:rPr>
                <w:sz w:val="28"/>
              </w:rPr>
              <w:t>Срок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jc w:val="both"/>
            </w:pPr>
            <w:proofErr w:type="gramStart"/>
            <w:r>
              <w:rPr>
                <w:sz w:val="28"/>
              </w:rPr>
              <w:t>Ответственные</w:t>
            </w:r>
            <w:proofErr w:type="gramEnd"/>
            <w:r>
              <w:rPr>
                <w:sz w:val="28"/>
              </w:rPr>
              <w:t xml:space="preserve"> за исполнение</w:t>
            </w:r>
          </w:p>
        </w:tc>
      </w:tr>
      <w:tr w:rsidR="005B77CE" w:rsidTr="005B77CE">
        <w:trPr>
          <w:cantSplit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jc w:val="center"/>
            </w:pPr>
            <w:r>
              <w:rPr>
                <w:b/>
                <w:sz w:val="28"/>
              </w:rPr>
              <w:t>1. Организационные мероприятия</w:t>
            </w: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1.1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 xml:space="preserve">Проводить учёбу депутатов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Гафинец Н.П.</w:t>
            </w:r>
          </w:p>
          <w:p w:rsidR="005B77CE" w:rsidRDefault="005B77CE">
            <w:pPr>
              <w:jc w:val="both"/>
            </w:pPr>
            <w:r>
              <w:rPr>
                <w:sz w:val="28"/>
              </w:rPr>
              <w:t>Овечкина Г.В.</w:t>
            </w: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1.2</w:t>
            </w: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Активизировать работу с избирателями.</w:t>
            </w:r>
          </w:p>
          <w:p w:rsidR="005B77CE" w:rsidRDefault="005B77CE">
            <w:pPr>
              <w:jc w:val="both"/>
            </w:pPr>
            <w:r>
              <w:rPr>
                <w:sz w:val="28"/>
              </w:rPr>
              <w:t>С этой целью:</w:t>
            </w: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7CE" w:rsidRDefault="005B77CE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- участвовать в проведении встреч, собраний  граждан,  главы поселения, работников администрации поселения и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</w:rPr>
              <w:t>соответ-ствии</w:t>
            </w:r>
            <w:proofErr w:type="spellEnd"/>
            <w:proofErr w:type="gramEnd"/>
            <w:r>
              <w:rPr>
                <w:sz w:val="28"/>
              </w:rPr>
              <w:t xml:space="preserve"> с планом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Гафинец Н.П.</w:t>
            </w:r>
          </w:p>
          <w:p w:rsidR="005B77CE" w:rsidRDefault="005B77CE">
            <w:pPr>
              <w:jc w:val="both"/>
            </w:pPr>
            <w:r>
              <w:rPr>
                <w:sz w:val="28"/>
              </w:rPr>
              <w:t>Овечкина Г.В.</w:t>
            </w:r>
          </w:p>
        </w:tc>
      </w:tr>
      <w:tr w:rsidR="005B77CE" w:rsidTr="005B77CE">
        <w:trPr>
          <w:trHeight w:val="23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7CE" w:rsidRDefault="005B77CE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 xml:space="preserve">- проводить встречи с избирателями, обобщать предложения и замечания, поступившие в ходе данных встреч, </w:t>
            </w:r>
            <w:proofErr w:type="gramStart"/>
            <w:r>
              <w:rPr>
                <w:sz w:val="28"/>
              </w:rPr>
              <w:t>отчитываться о</w:t>
            </w:r>
            <w:proofErr w:type="gramEnd"/>
            <w:r>
              <w:rPr>
                <w:sz w:val="28"/>
              </w:rPr>
              <w:t xml:space="preserve"> проделанной   работе перед избирателями, на заседаниях постоянных депутатских комиссий, перед сельской  Думой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постоянно по итогам встреч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депутаты сельской Думы</w:t>
            </w: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7CE" w:rsidRDefault="005B77CE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- проводить работу с письмами и обращениями граждан, юридических лиц, поступившими в сельскую  Думу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Гафинец Н.П.</w:t>
            </w:r>
          </w:p>
          <w:p w:rsidR="005B77CE" w:rsidRDefault="005B77CE">
            <w:pPr>
              <w:jc w:val="both"/>
            </w:pPr>
            <w:r>
              <w:rPr>
                <w:sz w:val="28"/>
              </w:rPr>
              <w:t>Овечкина Г.В.</w:t>
            </w: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7CE" w:rsidRDefault="005B77CE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-  анализировать работу, проводимую депутатами, выступить с данным анализом на заседании Думы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по итогам года в марте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Гафинец Н.П.</w:t>
            </w: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7CE" w:rsidRDefault="005B77CE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- принимать участие в рассмотрении вопросов, затрагивающих интересы избирателей, в органах местного самоуправления, в организациях всех форм собственности, общественных объединениях, в порядке, предусмотренном законодательством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Гафинец Н.П.</w:t>
            </w:r>
          </w:p>
          <w:p w:rsidR="005B77CE" w:rsidRDefault="005B77CE">
            <w:pPr>
              <w:jc w:val="both"/>
            </w:pPr>
            <w:r>
              <w:rPr>
                <w:sz w:val="28"/>
              </w:rPr>
              <w:t>Овечкина Г.В.</w:t>
            </w: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1.3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 xml:space="preserve">Вести работу по контролю за </w:t>
            </w:r>
            <w:proofErr w:type="spellStart"/>
            <w:proofErr w:type="gramStart"/>
            <w:r>
              <w:rPr>
                <w:sz w:val="28"/>
              </w:rPr>
              <w:t>исполне-нием</w:t>
            </w:r>
            <w:proofErr w:type="spellEnd"/>
            <w:proofErr w:type="gramEnd"/>
            <w:r>
              <w:rPr>
                <w:sz w:val="28"/>
              </w:rPr>
              <w:t xml:space="preserve"> решений, принятых сельской Думой. Своевременно готовить материалы о снятии решений с 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Овечкина Г.В.</w:t>
            </w:r>
          </w:p>
          <w:p w:rsidR="005B77CE" w:rsidRDefault="005B77CE">
            <w:pPr>
              <w:jc w:val="both"/>
            </w:pPr>
            <w:r>
              <w:rPr>
                <w:sz w:val="28"/>
              </w:rPr>
              <w:t>председатели  депутатских комиссий</w:t>
            </w:r>
          </w:p>
        </w:tc>
      </w:tr>
      <w:tr w:rsidR="005B77CE" w:rsidTr="005B77CE">
        <w:trPr>
          <w:trHeight w:val="13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lastRenderedPageBreak/>
              <w:t>1.4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Регулярно информировать население о работе сельской Думы через информационные стенды, «Информационный бюллетень»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Овечкина Г.В.</w:t>
            </w:r>
          </w:p>
          <w:p w:rsidR="005B77CE" w:rsidRDefault="005B77CE">
            <w:pPr>
              <w:jc w:val="both"/>
            </w:pPr>
            <w:r>
              <w:rPr>
                <w:sz w:val="28"/>
              </w:rPr>
              <w:t>Бусыгина Л.С.</w:t>
            </w:r>
          </w:p>
        </w:tc>
      </w:tr>
      <w:tr w:rsidR="005B77CE" w:rsidTr="005B77CE">
        <w:trPr>
          <w:cantSplit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CE" w:rsidRDefault="005B77CE">
            <w:pPr>
              <w:jc w:val="center"/>
            </w:pPr>
            <w:r>
              <w:rPr>
                <w:b/>
                <w:sz w:val="28"/>
              </w:rPr>
              <w:t>2. Заседания сельской  Думы:</w:t>
            </w:r>
          </w:p>
          <w:p w:rsidR="005B77CE" w:rsidRDefault="005B77CE">
            <w:pPr>
              <w:jc w:val="center"/>
              <w:rPr>
                <w:b/>
                <w:sz w:val="28"/>
              </w:rPr>
            </w:pP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Рассмотреть на заседании сельской  Думы следующие вопросы:</w:t>
            </w:r>
          </w:p>
        </w:tc>
      </w:tr>
      <w:tr w:rsidR="005B77CE" w:rsidTr="005B77CE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2.1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 xml:space="preserve"> О корректировке Реестра муниципального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1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CE" w:rsidRDefault="005B77CE">
            <w:pPr>
              <w:snapToGrid w:val="0"/>
              <w:jc w:val="both"/>
              <w:rPr>
                <w:sz w:val="28"/>
              </w:rPr>
            </w:pP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2.2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 xml:space="preserve"> Об исполнении бюджета поселения за 2021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1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Глава поселения</w:t>
            </w:r>
          </w:p>
          <w:p w:rsidR="005B77CE" w:rsidRDefault="005B77CE">
            <w:pPr>
              <w:jc w:val="both"/>
            </w:pPr>
            <w:r>
              <w:rPr>
                <w:sz w:val="28"/>
              </w:rPr>
              <w:t>Смирнова С.В.</w:t>
            </w: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2.3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Отчет главы поселения  о работе за 2021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1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</w:t>
            </w: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Отчет председателей депутатских комиссий за 2021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Гафинец Н.П.</w:t>
            </w: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2.5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 xml:space="preserve"> О состоянии преступности и правонарушений в Речном сельском поселении и мерах по их предупреждению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1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CE" w:rsidRDefault="005B77CE">
            <w:pPr>
              <w:snapToGrid w:val="0"/>
              <w:jc w:val="both"/>
              <w:rPr>
                <w:sz w:val="28"/>
              </w:rPr>
            </w:pPr>
          </w:p>
          <w:p w:rsidR="005B77CE" w:rsidRDefault="005B77CE">
            <w:pPr>
              <w:snapToGrid w:val="0"/>
              <w:jc w:val="both"/>
              <w:rPr>
                <w:sz w:val="28"/>
              </w:rPr>
            </w:pP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2.6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О выполнении работ по благоустройству населенных пунктов, о состоянии дорог Речного сельского поселения.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2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</w:t>
            </w:r>
          </w:p>
          <w:p w:rsidR="005B77CE" w:rsidRDefault="005B77C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Овечкина Г.В.</w:t>
            </w: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2.7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Заслушать о работе, проблемах,  врача Речной амбулатории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CE" w:rsidRDefault="005B77CE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Куликова А.В.</w:t>
            </w:r>
          </w:p>
          <w:p w:rsidR="005B77CE" w:rsidRDefault="005B77CE">
            <w:pPr>
              <w:jc w:val="both"/>
            </w:pP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2.8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О готовности теплоснабжающих организаций к работе в зимних условиях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3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CE" w:rsidRDefault="005B77CE">
            <w:pPr>
              <w:jc w:val="both"/>
            </w:pPr>
            <w:r>
              <w:rPr>
                <w:sz w:val="28"/>
              </w:rPr>
              <w:t>Руководители организаций</w:t>
            </w:r>
          </w:p>
          <w:p w:rsidR="005B77CE" w:rsidRDefault="005B77CE">
            <w:pPr>
              <w:jc w:val="both"/>
            </w:pP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2.9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Об утверждении перспективного плана работы на 2021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4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Овечкина Г.В.</w:t>
            </w: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2.10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О бюджете муниципального образования Речное сельское поселение на 2022 год и плановый период 2023 и 2024 годов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4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2.11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 xml:space="preserve">О работе с населением по сбору земельного налога, налога на имущество с физических лиц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Глава поселения</w:t>
            </w:r>
          </w:p>
          <w:p w:rsidR="005B77CE" w:rsidRDefault="005B77CE">
            <w:pPr>
              <w:jc w:val="both"/>
            </w:pPr>
            <w:r>
              <w:rPr>
                <w:sz w:val="28"/>
              </w:rPr>
              <w:t>депутаты сельской Думы</w:t>
            </w: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2.12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 xml:space="preserve">О  внесении изменений и дополнений в Устав муниципального образования Речное сельское  поселение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 xml:space="preserve">по мере </w:t>
            </w:r>
            <w:proofErr w:type="spellStart"/>
            <w:proofErr w:type="gramStart"/>
            <w:r>
              <w:rPr>
                <w:sz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3189F" w:rsidP="0053189F">
            <w:pPr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2.13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 xml:space="preserve"> О внесении изменений в решение «О бюджете муниципального образования </w:t>
            </w:r>
            <w:r>
              <w:rPr>
                <w:sz w:val="28"/>
              </w:rPr>
              <w:lastRenderedPageBreak/>
              <w:t>Речное сельское поселение  на 2022 год и плановый период 2022 и 2023 годов»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lastRenderedPageBreak/>
              <w:t xml:space="preserve">по мере </w:t>
            </w:r>
            <w:proofErr w:type="spellStart"/>
            <w:proofErr w:type="gramStart"/>
            <w:r>
              <w:rPr>
                <w:sz w:val="28"/>
              </w:rPr>
              <w:t>необходи-</w:t>
            </w:r>
            <w:r>
              <w:rPr>
                <w:sz w:val="28"/>
              </w:rPr>
              <w:lastRenderedPageBreak/>
              <w:t>мости</w:t>
            </w:r>
            <w:proofErr w:type="spellEnd"/>
            <w:proofErr w:type="gram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CE" w:rsidRDefault="005B77CE">
            <w:pPr>
              <w:jc w:val="both"/>
            </w:pPr>
            <w:r>
              <w:rPr>
                <w:sz w:val="28"/>
              </w:rPr>
              <w:lastRenderedPageBreak/>
              <w:t>Смирнова С.В.</w:t>
            </w:r>
          </w:p>
          <w:p w:rsidR="005B77CE" w:rsidRDefault="005B77CE">
            <w:pPr>
              <w:jc w:val="both"/>
              <w:rPr>
                <w:sz w:val="28"/>
              </w:rPr>
            </w:pP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lastRenderedPageBreak/>
              <w:t>2.14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О внесении изменений и дополнений в Правила землепользования и застройки территории муниципального образования Речное сельское поселение Куменского района Кировской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 xml:space="preserve">по мере </w:t>
            </w:r>
            <w:proofErr w:type="spellStart"/>
            <w:proofErr w:type="gramStart"/>
            <w:r>
              <w:rPr>
                <w:sz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CE" w:rsidRDefault="005B77CE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</w:t>
            </w:r>
          </w:p>
          <w:p w:rsidR="005B77CE" w:rsidRDefault="005B77C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Овечкина Г.В.</w:t>
            </w:r>
          </w:p>
          <w:p w:rsidR="005B77CE" w:rsidRDefault="005B77CE">
            <w:pPr>
              <w:jc w:val="both"/>
            </w:pPr>
          </w:p>
        </w:tc>
      </w:tr>
      <w:tr w:rsidR="005B77CE" w:rsidTr="005B77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2.15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О внесении изменений и дополнений в Положение о муниципальной службе в муниципальном образовании Речное сельское поселение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 xml:space="preserve">по мере </w:t>
            </w:r>
            <w:proofErr w:type="spellStart"/>
            <w:proofErr w:type="gramStart"/>
            <w:r>
              <w:rPr>
                <w:sz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7CE" w:rsidRDefault="005B77CE">
            <w:pPr>
              <w:jc w:val="both"/>
            </w:pPr>
            <w:r>
              <w:rPr>
                <w:sz w:val="28"/>
              </w:rPr>
              <w:t>Глава поселения</w:t>
            </w:r>
          </w:p>
          <w:p w:rsidR="005B77CE" w:rsidRDefault="005B77CE">
            <w:pPr>
              <w:jc w:val="both"/>
            </w:pPr>
            <w:r>
              <w:rPr>
                <w:sz w:val="28"/>
              </w:rPr>
              <w:t>Смирнова С.В.</w:t>
            </w:r>
          </w:p>
        </w:tc>
      </w:tr>
    </w:tbl>
    <w:p w:rsidR="005B77CE" w:rsidRDefault="005B77CE" w:rsidP="005B77CE">
      <w:pPr>
        <w:jc w:val="both"/>
        <w:rPr>
          <w:sz w:val="28"/>
        </w:rPr>
      </w:pPr>
    </w:p>
    <w:p w:rsidR="005B77CE" w:rsidRDefault="005B77CE" w:rsidP="005B77CE">
      <w:pPr>
        <w:jc w:val="both"/>
        <w:rPr>
          <w:sz w:val="28"/>
        </w:rPr>
      </w:pPr>
    </w:p>
    <w:p w:rsidR="005B77CE" w:rsidRDefault="005B77CE" w:rsidP="005B77CE">
      <w:pPr>
        <w:jc w:val="both"/>
        <w:rPr>
          <w:sz w:val="28"/>
        </w:rPr>
      </w:pPr>
    </w:p>
    <w:p w:rsidR="005B77CE" w:rsidRDefault="005B77CE" w:rsidP="005B77CE">
      <w:pPr>
        <w:jc w:val="both"/>
        <w:rPr>
          <w:sz w:val="28"/>
        </w:rPr>
      </w:pPr>
    </w:p>
    <w:p w:rsidR="005B77CE" w:rsidRDefault="005B77CE" w:rsidP="005B77CE">
      <w:pPr>
        <w:jc w:val="center"/>
      </w:pPr>
      <w:r>
        <w:rPr>
          <w:sz w:val="28"/>
        </w:rPr>
        <w:t>________________</w:t>
      </w:r>
    </w:p>
    <w:p w:rsidR="005B77CE" w:rsidRDefault="005B77CE" w:rsidP="005B77CE"/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77CE"/>
    <w:rsid w:val="00016CF2"/>
    <w:rsid w:val="000845C1"/>
    <w:rsid w:val="001F2815"/>
    <w:rsid w:val="00351C9B"/>
    <w:rsid w:val="003D3344"/>
    <w:rsid w:val="004D1EC3"/>
    <w:rsid w:val="0053189F"/>
    <w:rsid w:val="005B77CE"/>
    <w:rsid w:val="008E2002"/>
    <w:rsid w:val="00A74F68"/>
    <w:rsid w:val="00AB7B10"/>
    <w:rsid w:val="00B40181"/>
    <w:rsid w:val="00CA7040"/>
    <w:rsid w:val="00D03588"/>
    <w:rsid w:val="00DC56C0"/>
    <w:rsid w:val="00F5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C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</w:rPr>
  </w:style>
  <w:style w:type="paragraph" w:styleId="a4">
    <w:name w:val="Body Text"/>
    <w:basedOn w:val="a"/>
    <w:link w:val="a5"/>
    <w:semiHidden/>
    <w:unhideWhenUsed/>
    <w:rsid w:val="005B77CE"/>
    <w:pPr>
      <w:jc w:val="center"/>
    </w:pPr>
  </w:style>
  <w:style w:type="character" w:customStyle="1" w:styleId="a5">
    <w:name w:val="Основной текст Знак"/>
    <w:basedOn w:val="a0"/>
    <w:link w:val="a4"/>
    <w:semiHidden/>
    <w:rsid w:val="005B77CE"/>
    <w:rPr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5B77C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667</Words>
  <Characters>3806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2022-02-02T08:09:00Z</cp:lastPrinted>
  <dcterms:created xsi:type="dcterms:W3CDTF">2022-01-28T12:26:00Z</dcterms:created>
  <dcterms:modified xsi:type="dcterms:W3CDTF">2022-03-31T12:12:00Z</dcterms:modified>
</cp:coreProperties>
</file>