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КИРОВСКАЯ  ОБЛАСТЬ КУМЁНСКИЙ  РАЙОН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РЕЧНАЯ  СЕЛЬСКАЯ  ДУМА ЧЕТВЕРТОГО  СОЗЫВА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>
        <w:rPr>
          <w:sz w:val="28"/>
          <w:szCs w:val="28"/>
          <w:u w:val="single"/>
        </w:rPr>
        <w:t xml:space="preserve">10.12.2018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17/75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пос. Речной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О внесении изменений в решение Речной сельской Думы от 22.12.2017 № 5/22   «О бюджете муниципального образования Речное сельское поселение Куменского района Кировской области  на 2018 год и плановый период 2019 и 2020 годов»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Normal"/>
        <w:ind w:left="360" w:hanging="36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>На основании статьи 23 Устава муниципального образования Речное сельское поселение  Куменского района Кировской области Речная сельская Дума   РЕШИЛА: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 xml:space="preserve">1. Внести в решение Речной сельской Думы от 22.12.2017 № 5/22 </w:t>
      </w: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«О бюджете муниципального образования Речное сельское поселение Куменского района Кировской области  на 2018 год и плановый период 2019 и 2020 годов» ( в редакции от 23.07.2018 № 8/32 ) (далее – Решение) следующие изменения: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>1.1. Пункт 1 Решения изложить в следующей редакции: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>«1.Утвердить основные характеристики бюджета муниципального образования Речное сельское поселение: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>1.1. на 2018 год: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бюджета муниципального образования в сумме  </w:t>
      </w:r>
      <w:r>
        <w:rPr>
          <w:b/>
          <w:sz w:val="28"/>
          <w:szCs w:val="28"/>
        </w:rPr>
        <w:t>5 349,1</w:t>
      </w:r>
      <w:r>
        <w:rPr>
          <w:sz w:val="28"/>
          <w:szCs w:val="28"/>
        </w:rPr>
        <w:t xml:space="preserve"> тыс. рублей;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 xml:space="preserve">2) общий объем расходов бюджета муниципального образования в сумме </w:t>
      </w:r>
      <w:r>
        <w:rPr>
          <w:b/>
          <w:sz w:val="28"/>
          <w:szCs w:val="28"/>
        </w:rPr>
        <w:t>5 635,</w:t>
      </w:r>
      <w:bookmarkStart w:id="0" w:name="_GoBack"/>
      <w:bookmarkEnd w:id="0"/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тыс. рублей;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 xml:space="preserve">3) дефицит бюджета муниципального образования в сумме </w:t>
      </w:r>
      <w:r>
        <w:rPr>
          <w:b/>
          <w:sz w:val="28"/>
          <w:szCs w:val="28"/>
        </w:rPr>
        <w:t>286,5</w:t>
      </w:r>
      <w:r>
        <w:rPr>
          <w:sz w:val="28"/>
          <w:szCs w:val="28"/>
        </w:rPr>
        <w:t xml:space="preserve"> тыс. рублей».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 xml:space="preserve">1.2.Утвердить в пределах общего объема доходов бюджета муниципального образования Речное сельское поселение, установленного пунктом 1 настоящего Решения, прогнозируемые объемы поступления доходов бюджета муниципального  образования  Речное сельское поселение по подстатьям классификации доходов бюджета на 2018 год согласно приложению </w:t>
      </w:r>
      <w:r>
        <w:rPr>
          <w:b/>
          <w:sz w:val="28"/>
          <w:szCs w:val="28"/>
        </w:rPr>
        <w:t>№ 5</w:t>
      </w:r>
      <w:r>
        <w:rPr>
          <w:sz w:val="28"/>
          <w:szCs w:val="28"/>
        </w:rPr>
        <w:t xml:space="preserve"> в новой редакции к настоящему Решению;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 xml:space="preserve">1.3.Утвердить в пределах общего объема расходов бюджета муниципального образования Речное сельское поселение, установленного пунктом 1 настоящего Решения, распределение бюджетных ассигнований по разделам, и подразделам классификации расходов бюджета муниципального образования Речное сельское поселение на 2018 год согласно приложению </w:t>
      </w:r>
      <w:r>
        <w:rPr>
          <w:b/>
          <w:sz w:val="28"/>
          <w:szCs w:val="28"/>
        </w:rPr>
        <w:t>№ 6</w:t>
      </w:r>
      <w:r>
        <w:rPr>
          <w:sz w:val="28"/>
          <w:szCs w:val="28"/>
        </w:rPr>
        <w:t xml:space="preserve"> в новой редакции к настоящему Решению;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 xml:space="preserve">1.4. Утвердить в пределах общего объема расходов бюджета муниципального образования Речное сельское поселение, установленного пунктом 1 настоящего Решения, распределение бюджетных ассигнований по целевым статьям (муниципальным программам Речного сельского поселения и непрограммным направлениям деятельности), группам видов расходов классификации расходов бюджета муниципального образования Речное сельское поселение на 2018 год согласно приложению </w:t>
      </w:r>
      <w:r>
        <w:rPr>
          <w:b/>
          <w:sz w:val="28"/>
          <w:szCs w:val="28"/>
        </w:rPr>
        <w:t>№ 7</w:t>
      </w:r>
      <w:r>
        <w:rPr>
          <w:sz w:val="28"/>
          <w:szCs w:val="28"/>
        </w:rPr>
        <w:t xml:space="preserve"> в новой редакции к настоящему Решению;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 xml:space="preserve">1.5.Утвердить ведомственную структуру расходов бюджета муниципального образования Речное сельское поселение на 2018 год согласно приложению </w:t>
      </w:r>
      <w:r>
        <w:rPr>
          <w:b/>
          <w:sz w:val="28"/>
          <w:szCs w:val="28"/>
        </w:rPr>
        <w:t>№ 8</w:t>
      </w:r>
      <w:r>
        <w:rPr>
          <w:sz w:val="28"/>
          <w:szCs w:val="28"/>
        </w:rPr>
        <w:t xml:space="preserve"> в новой редакции к настоящему Решению.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 xml:space="preserve">1.6. Утвердить источники финансирования дефицита бюджета муниципального образования Речное сельское поселение на 2018 год согласно приложению </w:t>
      </w:r>
      <w:r>
        <w:rPr>
          <w:b/>
          <w:sz w:val="28"/>
          <w:szCs w:val="28"/>
        </w:rPr>
        <w:t>№ 9</w:t>
      </w:r>
      <w:r>
        <w:rPr>
          <w:sz w:val="28"/>
          <w:szCs w:val="28"/>
        </w:rPr>
        <w:t xml:space="preserve"> в новой редакции к настоящему Решению.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>
          <w:sz w:val="28"/>
          <w:szCs w:val="28"/>
        </w:rPr>
        <w:t>2. Настоящее решение вступает в силу со дня  опубликования в Информационном бюллетене Речного сельского поселения.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/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/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/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/>
      </w:r>
    </w:p>
    <w:p>
      <w:pPr>
        <w:pStyle w:val="Normal"/>
        <w:tabs>
          <w:tab w:val="left" w:pos="360" w:leader="none"/>
        </w:tabs>
        <w:ind w:left="0" w:right="0" w:hanging="0"/>
        <w:jc w:val="left"/>
        <w:rPr/>
      </w:pPr>
      <w:r>
        <w:rPr>
          <w:sz w:val="28"/>
          <w:szCs w:val="28"/>
        </w:rPr>
        <w:t>И.о.главы Речного</w:t>
      </w:r>
    </w:p>
    <w:p>
      <w:pPr>
        <w:pStyle w:val="Normal"/>
        <w:tabs>
          <w:tab w:val="left" w:pos="360" w:leader="none"/>
        </w:tabs>
        <w:ind w:left="0" w:right="0" w:hanging="0"/>
        <w:jc w:val="left"/>
        <w:rPr/>
      </w:pPr>
      <w:r>
        <w:rPr>
          <w:sz w:val="28"/>
          <w:szCs w:val="28"/>
        </w:rPr>
        <w:t>сельского поселения             Т.В. Чувашова</w:t>
      </w:r>
    </w:p>
    <w:p>
      <w:pPr>
        <w:pStyle w:val="Normal"/>
        <w:tabs>
          <w:tab w:val="left" w:pos="360" w:leader="none"/>
        </w:tabs>
        <w:ind w:left="0"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360" w:leader="none"/>
        </w:tabs>
        <w:ind w:left="0" w:right="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360" w:leader="none"/>
        </w:tabs>
        <w:ind w:left="0" w:right="0" w:hanging="0"/>
        <w:jc w:val="left"/>
        <w:rPr/>
      </w:pPr>
      <w:r>
        <w:rPr>
          <w:sz w:val="28"/>
          <w:szCs w:val="28"/>
        </w:rPr>
        <w:t>Председатель Речной</w:t>
      </w:r>
    </w:p>
    <w:p>
      <w:pPr>
        <w:pStyle w:val="Normal"/>
        <w:tabs>
          <w:tab w:val="left" w:pos="360" w:leader="none"/>
        </w:tabs>
        <w:ind w:left="0" w:right="0" w:hanging="0"/>
        <w:jc w:val="left"/>
        <w:rPr/>
      </w:pPr>
      <w:r>
        <w:rPr>
          <w:sz w:val="28"/>
          <w:szCs w:val="28"/>
        </w:rPr>
        <w:t>сельской Думы                       Н.П. Гафинец</w:t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360" w:leader="none"/>
        </w:tabs>
        <w:ind w:left="0" w:right="0" w:firstLine="709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3360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Application>LibreOffice/6.0.4.2$Windows_x86 LibreOffice_project/9b0d9b32d5dcda91d2f1a96dc04c645c450872bf</Application>
  <Pages>2</Pages>
  <Words>389</Words>
  <Characters>2626</Characters>
  <CharactersWithSpaces>3351</CharactersWithSpaces>
  <Paragraphs>25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2018-12-06T07:02:00Z</dcterms:created>
  <dc:creator>Admin</dc:creator>
  <dc:description/>
  <dc:language>ru-RU</dc:language>
  <cp:lastModifiedBy/>
  <cp:lastPrinted>2018-12-17T09:50:32Z</cp:lastPrinted>
  <dcterms:modified xsi:type="dcterms:W3CDTF">2018-12-17T09:50:45Z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