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3" w:type="dxa"/>
        <w:tblInd w:w="-70" w:type="dxa"/>
        <w:tblCellMar>
          <w:left w:w="70" w:type="dxa"/>
          <w:right w:w="70" w:type="dxa"/>
        </w:tblCellMar>
        <w:tblLook w:val="0000" w:firstRow="0" w:lastRow="0" w:firstColumn="0" w:lastColumn="0" w:noHBand="0" w:noVBand="0"/>
      </w:tblPr>
      <w:tblGrid>
        <w:gridCol w:w="70"/>
        <w:gridCol w:w="9633"/>
      </w:tblGrid>
      <w:tr w:rsidR="00A61734" w14:paraId="142DB5F3" w14:textId="77777777" w:rsidTr="00A25213">
        <w:trPr>
          <w:trHeight w:hRule="exact" w:val="1711"/>
        </w:trPr>
        <w:tc>
          <w:tcPr>
            <w:tcW w:w="70" w:type="dxa"/>
            <w:tcMar>
              <w:left w:w="0" w:type="dxa"/>
              <w:bottom w:w="0" w:type="dxa"/>
              <w:right w:w="0" w:type="dxa"/>
            </w:tcMar>
          </w:tcPr>
          <w:p w14:paraId="1D88614A" w14:textId="77777777" w:rsidR="00A61734" w:rsidRDefault="00A61734" w:rsidP="00A25213">
            <w:pPr>
              <w:widowControl w:val="0"/>
            </w:pPr>
          </w:p>
        </w:tc>
        <w:tc>
          <w:tcPr>
            <w:tcW w:w="9633" w:type="dxa"/>
            <w:tcMar>
              <w:left w:w="0" w:type="dxa"/>
              <w:bottom w:w="0" w:type="dxa"/>
              <w:right w:w="0" w:type="dxa"/>
            </w:tcMar>
          </w:tcPr>
          <w:p w14:paraId="14092110" w14:textId="77777777" w:rsidR="00A61734" w:rsidRDefault="00A61734" w:rsidP="00A25213">
            <w:pPr>
              <w:pStyle w:val="11"/>
              <w:tabs>
                <w:tab w:val="clear" w:pos="7935"/>
                <w:tab w:val="left" w:pos="2765"/>
                <w:tab w:val="right" w:pos="9214"/>
              </w:tabs>
              <w:ind w:right="0"/>
              <w:rPr>
                <w:sz w:val="28"/>
              </w:rPr>
            </w:pPr>
            <w:r>
              <w:rPr>
                <w:sz w:val="28"/>
              </w:rPr>
              <w:t>АДМИНИСТРАЦИЯ РЕЧНОГО СЕЛЬСКОГО ПОСЕЛЕНИЯ</w:t>
            </w:r>
          </w:p>
          <w:p w14:paraId="3D4619BC" w14:textId="77777777" w:rsidR="00A61734" w:rsidRDefault="00A61734" w:rsidP="00A25213">
            <w:pPr>
              <w:pStyle w:val="11"/>
              <w:tabs>
                <w:tab w:val="clear" w:pos="7935"/>
                <w:tab w:val="left" w:pos="2765"/>
                <w:tab w:val="right" w:pos="9214"/>
              </w:tabs>
              <w:ind w:right="0"/>
              <w:rPr>
                <w:sz w:val="28"/>
              </w:rPr>
            </w:pPr>
            <w:r>
              <w:rPr>
                <w:sz w:val="28"/>
              </w:rPr>
              <w:t>КУМЕСКОГО РАЙОНА КИРОВСКОЙ ОБЛАСТИ</w:t>
            </w:r>
          </w:p>
          <w:p w14:paraId="4556209B" w14:textId="77777777" w:rsidR="00A61734" w:rsidRPr="00B0229E" w:rsidRDefault="00A61734" w:rsidP="00A25213">
            <w:pPr>
              <w:pStyle w:val="1"/>
              <w:tabs>
                <w:tab w:val="left" w:pos="2765"/>
              </w:tabs>
              <w:jc w:val="center"/>
              <w:rPr>
                <w:rFonts w:ascii="Times New Roman" w:hAnsi="Times New Roman" w:cs="Times New Roman"/>
              </w:rPr>
            </w:pPr>
            <w:r>
              <w:rPr>
                <w:rFonts w:ascii="Times New Roman" w:hAnsi="Times New Roman" w:cs="Times New Roman"/>
              </w:rPr>
              <w:t>ПОСТАНОВЛЕНИЕ</w:t>
            </w:r>
          </w:p>
        </w:tc>
      </w:tr>
    </w:tbl>
    <w:p w14:paraId="38A9E460" w14:textId="3F8F01B2" w:rsidR="00A61734" w:rsidRDefault="00A61734" w:rsidP="00A6173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от 23.12.2024 № 11</w:t>
      </w:r>
      <w:r w:rsidR="00EE4A3C">
        <w:rPr>
          <w:rFonts w:ascii="Times New Roman" w:hAnsi="Times New Roman" w:cs="Times New Roman"/>
          <w:b w:val="0"/>
          <w:sz w:val="28"/>
          <w:szCs w:val="28"/>
        </w:rPr>
        <w:t>8</w:t>
      </w:r>
    </w:p>
    <w:p w14:paraId="68AAFA15" w14:textId="77777777" w:rsidR="00A61734" w:rsidRDefault="00A61734" w:rsidP="00A6173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 Речной</w:t>
      </w:r>
    </w:p>
    <w:p w14:paraId="0248F536" w14:textId="77777777" w:rsidR="00A61734" w:rsidRPr="00B0229E" w:rsidRDefault="00A61734" w:rsidP="00A61734">
      <w:pPr>
        <w:pStyle w:val="ConsPlusTitle"/>
        <w:jc w:val="center"/>
        <w:rPr>
          <w:rFonts w:ascii="Times New Roman" w:hAnsi="Times New Roman" w:cs="Times New Roman"/>
          <w:b w:val="0"/>
          <w:sz w:val="28"/>
          <w:szCs w:val="28"/>
        </w:rPr>
      </w:pPr>
    </w:p>
    <w:p w14:paraId="43F3DC94" w14:textId="77777777" w:rsidR="00A61734" w:rsidRDefault="00A61734" w:rsidP="00A61734">
      <w:pPr>
        <w:ind w:right="-2"/>
        <w:jc w:val="center"/>
        <w:rPr>
          <w:b/>
          <w:sz w:val="28"/>
          <w:szCs w:val="28"/>
          <w:lang w:eastAsia="x-none"/>
        </w:rPr>
      </w:pPr>
      <w:r>
        <w:rPr>
          <w:b/>
          <w:sz w:val="28"/>
          <w:szCs w:val="28"/>
          <w:lang w:eastAsia="x-none"/>
        </w:rPr>
        <w:t>О Порядке составления и сроках представления                                               бюджетной отчетности</w:t>
      </w:r>
    </w:p>
    <w:p w14:paraId="7D61E9F0" w14:textId="77777777" w:rsidR="00A61734" w:rsidRDefault="00A61734" w:rsidP="00A61734">
      <w:pPr>
        <w:pStyle w:val="ConsPlusNormal"/>
        <w:widowControl/>
        <w:spacing w:line="360" w:lineRule="auto"/>
        <w:ind w:firstLine="0"/>
        <w:jc w:val="both"/>
        <w:rPr>
          <w:rFonts w:ascii="Times New Roman" w:hAnsi="Times New Roman" w:cs="Times New Roman"/>
          <w:sz w:val="28"/>
          <w:szCs w:val="28"/>
          <w:lang w:eastAsia="x-none"/>
        </w:rPr>
      </w:pPr>
    </w:p>
    <w:p w14:paraId="30589AAB" w14:textId="77777777" w:rsidR="00A61734" w:rsidRDefault="00A61734" w:rsidP="00A61734">
      <w:pPr>
        <w:pStyle w:val="ConsPlusNormal"/>
        <w:widowControl/>
        <w:ind w:firstLine="900"/>
        <w:jc w:val="both"/>
        <w:rPr>
          <w:rFonts w:ascii="Times New Roman" w:hAnsi="Times New Roman" w:cs="Times New Roman"/>
          <w:sz w:val="28"/>
          <w:szCs w:val="28"/>
          <w:lang w:eastAsia="x-none"/>
        </w:rPr>
      </w:pPr>
      <w:r>
        <w:rPr>
          <w:rFonts w:ascii="Times New Roman" w:hAnsi="Times New Roman" w:cs="Times New Roman"/>
          <w:sz w:val="28"/>
          <w:szCs w:val="28"/>
          <w:lang w:eastAsia="x-none"/>
        </w:rPr>
        <w:t>В целях своевременного и качественного составления и представления сводной бюджетной отчетности главными администраторами средств бюджета Речного сельского поселения, в соответствии со статьей 154 Бюджетного кодекса Российской Федерации:</w:t>
      </w:r>
    </w:p>
    <w:p w14:paraId="52325CF9" w14:textId="77777777" w:rsidR="00A61734" w:rsidRDefault="00A61734" w:rsidP="00A61734">
      <w:pPr>
        <w:pStyle w:val="ConsPlusNormal"/>
        <w:widowControl/>
        <w:ind w:firstLine="900"/>
        <w:jc w:val="both"/>
        <w:rPr>
          <w:rFonts w:ascii="Times New Roman" w:hAnsi="Times New Roman" w:cs="Times New Roman"/>
          <w:sz w:val="28"/>
          <w:szCs w:val="28"/>
          <w:lang w:eastAsia="x-none"/>
        </w:rPr>
      </w:pPr>
      <w:r>
        <w:rPr>
          <w:rFonts w:ascii="Times New Roman" w:hAnsi="Times New Roman" w:cs="Times New Roman"/>
          <w:sz w:val="28"/>
          <w:szCs w:val="28"/>
          <w:lang w:eastAsia="x-none"/>
        </w:rPr>
        <w:t>1. Утвердить Порядок составления бюджетной отчетности согласно приложению № 1.</w:t>
      </w:r>
    </w:p>
    <w:p w14:paraId="7125A7E7" w14:textId="77777777" w:rsidR="00A61734" w:rsidRDefault="00A61734" w:rsidP="00A61734">
      <w:pPr>
        <w:pStyle w:val="ConsPlusNormal"/>
        <w:widowControl/>
        <w:ind w:firstLine="900"/>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2. Установить сроки представления в финансовое управление администрации </w:t>
      </w:r>
      <w:proofErr w:type="spellStart"/>
      <w:r>
        <w:rPr>
          <w:rFonts w:ascii="Times New Roman" w:hAnsi="Times New Roman" w:cs="Times New Roman"/>
          <w:sz w:val="28"/>
          <w:szCs w:val="28"/>
          <w:lang w:eastAsia="x-none"/>
        </w:rPr>
        <w:t>Куменского</w:t>
      </w:r>
      <w:proofErr w:type="spellEnd"/>
      <w:r>
        <w:rPr>
          <w:rFonts w:ascii="Times New Roman" w:hAnsi="Times New Roman" w:cs="Times New Roman"/>
          <w:sz w:val="28"/>
          <w:szCs w:val="28"/>
          <w:lang w:eastAsia="x-none"/>
        </w:rPr>
        <w:t xml:space="preserve"> района главными распорядителями средств Речного сельского поселения, главными администраторами доходов Речного сельского поселения, главными администраторами источников финансирования дефицита Речного сельского поселения (главными администраторами средств поселения бюджета) сводной бюджетной отчетности согласно приложению № 2.</w:t>
      </w:r>
    </w:p>
    <w:p w14:paraId="4CA734E4" w14:textId="7BFF8C4F" w:rsidR="00A61734" w:rsidRDefault="00A61734" w:rsidP="00A61734">
      <w:pPr>
        <w:pStyle w:val="ConsPlusNormal"/>
        <w:widowControl/>
        <w:ind w:firstLine="900"/>
        <w:jc w:val="both"/>
        <w:rPr>
          <w:rFonts w:ascii="Times New Roman" w:hAnsi="Times New Roman" w:cs="Times New Roman"/>
          <w:sz w:val="28"/>
          <w:szCs w:val="28"/>
          <w:lang w:eastAsia="x-none"/>
        </w:rPr>
      </w:pPr>
      <w:r>
        <w:rPr>
          <w:rFonts w:ascii="Times New Roman" w:hAnsi="Times New Roman" w:cs="Times New Roman"/>
          <w:sz w:val="28"/>
          <w:szCs w:val="28"/>
          <w:lang w:eastAsia="x-none"/>
        </w:rPr>
        <w:t>3. Настоящее постановление распространяется на правоотношения, возникающие с 01.01.2025 года.</w:t>
      </w:r>
    </w:p>
    <w:p w14:paraId="45A4DEED"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r>
        <w:rPr>
          <w:rFonts w:ascii="Times New Roman" w:hAnsi="Times New Roman" w:cs="Times New Roman"/>
          <w:b w:val="0"/>
          <w:sz w:val="28"/>
          <w:szCs w:val="28"/>
          <w:lang w:eastAsia="x-none"/>
        </w:rPr>
        <w:t>4. Контроль за исполнением настоящего постановления возложить на специалиста 1 категории бухгалтера-финансиста Шихову Е.А.</w:t>
      </w:r>
    </w:p>
    <w:p w14:paraId="61090A9B"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32E8B45A"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245BA495"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6AC5B155"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3D30F57A"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1A461CDE"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0ECE386F"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1857AE41" w14:textId="77777777" w:rsidR="00A61734" w:rsidRDefault="00A61734" w:rsidP="00A61734">
      <w:pPr>
        <w:pStyle w:val="ConsPlusTitle"/>
        <w:widowControl/>
        <w:ind w:firstLine="900"/>
        <w:jc w:val="both"/>
        <w:rPr>
          <w:rFonts w:ascii="Times New Roman" w:hAnsi="Times New Roman" w:cs="Times New Roman"/>
          <w:b w:val="0"/>
          <w:sz w:val="28"/>
          <w:szCs w:val="28"/>
          <w:lang w:eastAsia="x-none"/>
        </w:rPr>
      </w:pPr>
    </w:p>
    <w:p w14:paraId="76C4A25E" w14:textId="77777777" w:rsidR="00A61734" w:rsidRDefault="00A61734" w:rsidP="00A61734">
      <w:pPr>
        <w:pStyle w:val="ConsPlusNormal"/>
        <w:widowControl/>
        <w:ind w:firstLine="0"/>
        <w:jc w:val="both"/>
        <w:rPr>
          <w:rFonts w:ascii="Times New Roman" w:hAnsi="Times New Roman" w:cs="Times New Roman"/>
          <w:sz w:val="28"/>
          <w:szCs w:val="28"/>
          <w:lang w:eastAsia="x-none"/>
        </w:rPr>
      </w:pPr>
      <w:r>
        <w:rPr>
          <w:rFonts w:ascii="Times New Roman" w:hAnsi="Times New Roman" w:cs="Times New Roman"/>
          <w:sz w:val="28"/>
          <w:szCs w:val="28"/>
          <w:lang w:eastAsia="x-none"/>
        </w:rPr>
        <w:t>Глава администрации</w:t>
      </w:r>
    </w:p>
    <w:p w14:paraId="7095D72C" w14:textId="77777777" w:rsidR="00A61734" w:rsidRDefault="00A61734" w:rsidP="00A61734">
      <w:pPr>
        <w:pStyle w:val="ConsPlusNormal"/>
        <w:widowControl/>
        <w:ind w:firstLine="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Речного сельского поселения                   А. О. Ершов</w:t>
      </w:r>
    </w:p>
    <w:p w14:paraId="3F6CA9E5" w14:textId="77777777" w:rsidR="00A61734" w:rsidRDefault="00A61734" w:rsidP="00A61734">
      <w:pPr>
        <w:pStyle w:val="ConsPlusNormal"/>
        <w:widowControl/>
        <w:ind w:firstLine="900"/>
        <w:jc w:val="both"/>
        <w:rPr>
          <w:rFonts w:ascii="Times New Roman" w:hAnsi="Times New Roman" w:cs="Times New Roman"/>
          <w:sz w:val="28"/>
          <w:szCs w:val="28"/>
          <w:lang w:eastAsia="x-none"/>
        </w:rPr>
      </w:pPr>
    </w:p>
    <w:p w14:paraId="46BE9A38" w14:textId="77777777" w:rsidR="00A61734" w:rsidRDefault="00A61734" w:rsidP="00A61734">
      <w:pPr>
        <w:spacing w:after="200" w:line="276" w:lineRule="auto"/>
        <w:rPr>
          <w:sz w:val="22"/>
          <w:szCs w:val="22"/>
          <w:lang w:eastAsia="x-none"/>
        </w:rPr>
      </w:pPr>
    </w:p>
    <w:p w14:paraId="192F42FE" w14:textId="77777777" w:rsidR="00A61734" w:rsidRDefault="00A61734" w:rsidP="00A61734">
      <w:pPr>
        <w:pStyle w:val="ConsPlusNormal"/>
        <w:widowControl/>
        <w:spacing w:line="240" w:lineRule="exact"/>
        <w:ind w:firstLine="0"/>
        <w:jc w:val="center"/>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p>
    <w:p w14:paraId="4529CC49" w14:textId="77777777" w:rsidR="00A61734" w:rsidRDefault="00A61734" w:rsidP="00A61734">
      <w:pPr>
        <w:pStyle w:val="ConsPlusNormal"/>
        <w:widowControl/>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p>
    <w:p w14:paraId="6F8EE754" w14:textId="77777777" w:rsidR="00A61734" w:rsidRDefault="00A61734" w:rsidP="00A61734">
      <w:pPr>
        <w:pStyle w:val="ConsPlusNormal"/>
        <w:widowControl/>
        <w:outlineLvl w:val="0"/>
        <w:rPr>
          <w:rFonts w:ascii="Times New Roman" w:hAnsi="Times New Roman" w:cs="Times New Roman"/>
          <w:sz w:val="28"/>
          <w:szCs w:val="28"/>
          <w:lang w:eastAsia="x-none"/>
        </w:rPr>
      </w:pPr>
    </w:p>
    <w:p w14:paraId="3150B7C3" w14:textId="77777777" w:rsidR="00A61734" w:rsidRDefault="00A61734" w:rsidP="00A61734">
      <w:pPr>
        <w:pStyle w:val="ConsPlusNormal"/>
        <w:widowControl/>
        <w:ind w:firstLine="0"/>
        <w:outlineLvl w:val="0"/>
        <w:rPr>
          <w:rFonts w:ascii="Times New Roman" w:hAnsi="Times New Roman" w:cs="Times New Roman"/>
          <w:sz w:val="28"/>
          <w:szCs w:val="28"/>
          <w:lang w:eastAsia="x-none"/>
        </w:rPr>
      </w:pPr>
    </w:p>
    <w:p w14:paraId="00A68DE8" w14:textId="77777777" w:rsidR="00A61734" w:rsidRPr="00DD38F7" w:rsidRDefault="00A61734" w:rsidP="00A61734">
      <w:pPr>
        <w:pStyle w:val="ConsPlusNormal"/>
        <w:widowControl/>
        <w:outlineLvl w:val="0"/>
        <w:rPr>
          <w:rFonts w:ascii="Times New Roman" w:hAnsi="Times New Roman" w:cs="Times New Roman"/>
          <w:sz w:val="24"/>
          <w:szCs w:val="24"/>
          <w:lang w:eastAsia="x-none"/>
        </w:rPr>
      </w:pPr>
      <w:r>
        <w:rPr>
          <w:rFonts w:ascii="Times New Roman" w:hAnsi="Times New Roman" w:cs="Times New Roman"/>
          <w:sz w:val="28"/>
          <w:szCs w:val="28"/>
          <w:lang w:eastAsia="x-none"/>
        </w:rPr>
        <w:lastRenderedPageBreak/>
        <w:t xml:space="preserve">                                                                 </w:t>
      </w:r>
      <w:r w:rsidRPr="00DD38F7">
        <w:rPr>
          <w:rFonts w:ascii="Times New Roman" w:hAnsi="Times New Roman" w:cs="Times New Roman"/>
          <w:sz w:val="24"/>
          <w:szCs w:val="24"/>
          <w:lang w:eastAsia="x-none"/>
        </w:rPr>
        <w:t>Приложение № 1</w:t>
      </w:r>
    </w:p>
    <w:p w14:paraId="109EBD7F" w14:textId="77777777" w:rsidR="00A61734" w:rsidRPr="00DD38F7" w:rsidRDefault="00A61734" w:rsidP="00A61734">
      <w:pPr>
        <w:pStyle w:val="ConsPlusNormal"/>
        <w:widowControl/>
        <w:ind w:firstLine="0"/>
        <w:rPr>
          <w:rFonts w:ascii="Times New Roman" w:hAnsi="Times New Roman" w:cs="Times New Roman"/>
          <w:sz w:val="24"/>
          <w:szCs w:val="24"/>
          <w:lang w:eastAsia="x-none"/>
        </w:rPr>
      </w:pPr>
      <w:r w:rsidRPr="00DD38F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w:t>
      </w:r>
      <w:r w:rsidRPr="00DD38F7">
        <w:rPr>
          <w:rFonts w:ascii="Times New Roman" w:hAnsi="Times New Roman" w:cs="Times New Roman"/>
          <w:sz w:val="24"/>
          <w:szCs w:val="24"/>
          <w:lang w:eastAsia="x-none"/>
        </w:rPr>
        <w:t xml:space="preserve">к постановлению администрации                                  </w:t>
      </w:r>
    </w:p>
    <w:p w14:paraId="34D87E2A" w14:textId="77777777" w:rsidR="00A61734" w:rsidRPr="0075401B" w:rsidRDefault="00A61734" w:rsidP="00A61734">
      <w:pPr>
        <w:pStyle w:val="ConsPlusNormal"/>
        <w:widowControl/>
        <w:ind w:firstLine="0"/>
        <w:rPr>
          <w:rFonts w:ascii="Times New Roman" w:hAnsi="Times New Roman" w:cs="Times New Roman"/>
          <w:color w:val="000000"/>
          <w:sz w:val="24"/>
          <w:szCs w:val="24"/>
          <w:lang w:eastAsia="x-none"/>
        </w:rPr>
      </w:pPr>
      <w:r w:rsidRPr="00DD38F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w:t>
      </w:r>
      <w:r w:rsidRPr="00DD38F7">
        <w:rPr>
          <w:rFonts w:ascii="Times New Roman" w:hAnsi="Times New Roman" w:cs="Times New Roman"/>
          <w:sz w:val="24"/>
          <w:szCs w:val="24"/>
          <w:lang w:eastAsia="x-none"/>
        </w:rPr>
        <w:t xml:space="preserve">Речного </w:t>
      </w:r>
      <w:r>
        <w:rPr>
          <w:rFonts w:ascii="Times New Roman" w:hAnsi="Times New Roman" w:cs="Times New Roman"/>
          <w:color w:val="000000"/>
          <w:sz w:val="24"/>
          <w:szCs w:val="24"/>
          <w:lang w:eastAsia="x-none"/>
        </w:rPr>
        <w:t>сельского поселения</w:t>
      </w:r>
    </w:p>
    <w:p w14:paraId="706CEC1B" w14:textId="0DA17D5A" w:rsidR="00A61734" w:rsidRDefault="00A61734" w:rsidP="00A61734">
      <w:pPr>
        <w:pStyle w:val="ConsPlusNormal"/>
        <w:widowControl/>
        <w:ind w:firstLine="0"/>
        <w:rPr>
          <w:rFonts w:ascii="Times New Roman" w:hAnsi="Times New Roman" w:cs="Times New Roman"/>
          <w:sz w:val="24"/>
          <w:szCs w:val="24"/>
          <w:lang w:eastAsia="x-none"/>
        </w:rPr>
      </w:pPr>
      <w:r w:rsidRPr="00DD38F7">
        <w:rPr>
          <w:rFonts w:ascii="Times New Roman" w:hAnsi="Times New Roman" w:cs="Times New Roman"/>
          <w:color w:val="FF0000"/>
          <w:sz w:val="24"/>
          <w:szCs w:val="24"/>
          <w:lang w:eastAsia="x-none"/>
        </w:rPr>
        <w:t xml:space="preserve">                                                                </w:t>
      </w:r>
      <w:r>
        <w:rPr>
          <w:rFonts w:ascii="Times New Roman" w:hAnsi="Times New Roman" w:cs="Times New Roman"/>
          <w:color w:val="FF0000"/>
          <w:sz w:val="24"/>
          <w:szCs w:val="24"/>
          <w:lang w:eastAsia="x-none"/>
        </w:rPr>
        <w:t xml:space="preserve">                        </w:t>
      </w:r>
      <w:r w:rsidRPr="00DD38F7">
        <w:rPr>
          <w:rFonts w:ascii="Times New Roman" w:hAnsi="Times New Roman" w:cs="Times New Roman"/>
          <w:sz w:val="24"/>
          <w:szCs w:val="24"/>
          <w:lang w:eastAsia="x-none"/>
        </w:rPr>
        <w:t xml:space="preserve">от </w:t>
      </w:r>
      <w:r>
        <w:rPr>
          <w:rFonts w:ascii="Times New Roman" w:hAnsi="Times New Roman" w:cs="Times New Roman"/>
          <w:sz w:val="24"/>
          <w:szCs w:val="24"/>
          <w:lang w:eastAsia="x-none"/>
        </w:rPr>
        <w:t>23.12</w:t>
      </w:r>
      <w:r w:rsidRPr="00DD38F7">
        <w:rPr>
          <w:rFonts w:ascii="Times New Roman" w:hAnsi="Times New Roman" w:cs="Times New Roman"/>
          <w:sz w:val="24"/>
          <w:szCs w:val="24"/>
          <w:lang w:eastAsia="x-none"/>
        </w:rPr>
        <w:t>.202</w:t>
      </w:r>
      <w:r>
        <w:rPr>
          <w:rFonts w:ascii="Times New Roman" w:hAnsi="Times New Roman" w:cs="Times New Roman"/>
          <w:sz w:val="24"/>
          <w:szCs w:val="24"/>
          <w:lang w:eastAsia="x-none"/>
        </w:rPr>
        <w:t>4</w:t>
      </w:r>
      <w:r w:rsidRPr="00DD38F7">
        <w:rPr>
          <w:rFonts w:ascii="Times New Roman" w:hAnsi="Times New Roman" w:cs="Times New Roman"/>
          <w:sz w:val="24"/>
          <w:szCs w:val="24"/>
          <w:lang w:eastAsia="x-none"/>
        </w:rPr>
        <w:t xml:space="preserve"> № </w:t>
      </w:r>
      <w:r>
        <w:rPr>
          <w:rFonts w:ascii="Times New Roman" w:hAnsi="Times New Roman" w:cs="Times New Roman"/>
          <w:sz w:val="24"/>
          <w:szCs w:val="24"/>
          <w:lang w:eastAsia="x-none"/>
        </w:rPr>
        <w:t>11</w:t>
      </w:r>
      <w:r w:rsidR="00EE4A3C">
        <w:rPr>
          <w:rFonts w:ascii="Times New Roman" w:hAnsi="Times New Roman" w:cs="Times New Roman"/>
          <w:sz w:val="24"/>
          <w:szCs w:val="24"/>
          <w:lang w:eastAsia="x-none"/>
        </w:rPr>
        <w:t>8</w:t>
      </w:r>
    </w:p>
    <w:p w14:paraId="1DAABE03" w14:textId="77777777" w:rsidR="00A61734" w:rsidRDefault="00A61734" w:rsidP="00A61734">
      <w:pPr>
        <w:pStyle w:val="ConsPlusNormal"/>
        <w:widowControl/>
        <w:ind w:firstLine="0"/>
        <w:rPr>
          <w:rFonts w:ascii="Times New Roman" w:hAnsi="Times New Roman" w:cs="Times New Roman"/>
          <w:sz w:val="28"/>
          <w:szCs w:val="28"/>
          <w:lang w:eastAsia="x-none"/>
        </w:rPr>
      </w:pPr>
    </w:p>
    <w:p w14:paraId="3A482E11" w14:textId="77777777" w:rsidR="00A61734" w:rsidRPr="00A63112" w:rsidRDefault="00A61734" w:rsidP="00A61734">
      <w:pPr>
        <w:pStyle w:val="ConsPlusTitle"/>
        <w:widowControl/>
        <w:jc w:val="center"/>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ПОРЯДОК</w:t>
      </w:r>
    </w:p>
    <w:p w14:paraId="7E1C05C2" w14:textId="77777777" w:rsidR="00A61734" w:rsidRPr="00A63112" w:rsidRDefault="00A61734" w:rsidP="00A61734">
      <w:pPr>
        <w:pStyle w:val="ConsPlusTitle"/>
        <w:widowControl/>
        <w:jc w:val="center"/>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составления бюджетной отчетности</w:t>
      </w:r>
    </w:p>
    <w:p w14:paraId="1415DD8A" w14:textId="77777777" w:rsidR="00A61734" w:rsidRDefault="00A61734" w:rsidP="00A61734">
      <w:pPr>
        <w:pStyle w:val="ConsPlusNormal"/>
        <w:widowControl/>
        <w:spacing w:line="360" w:lineRule="auto"/>
        <w:ind w:firstLine="0"/>
        <w:jc w:val="center"/>
        <w:outlineLvl w:val="1"/>
        <w:rPr>
          <w:rFonts w:ascii="Times New Roman" w:hAnsi="Times New Roman" w:cs="Times New Roman"/>
          <w:sz w:val="28"/>
          <w:szCs w:val="28"/>
          <w:lang w:eastAsia="x-none"/>
        </w:rPr>
      </w:pPr>
      <w:r>
        <w:rPr>
          <w:rFonts w:ascii="Times New Roman" w:hAnsi="Times New Roman" w:cs="Times New Roman"/>
          <w:sz w:val="28"/>
          <w:szCs w:val="28"/>
          <w:lang w:eastAsia="x-none"/>
        </w:rPr>
        <w:t>1. Общие положения</w:t>
      </w:r>
    </w:p>
    <w:p w14:paraId="25E0A690" w14:textId="77777777" w:rsidR="00A61734" w:rsidRPr="00A63112" w:rsidRDefault="00A61734" w:rsidP="00A61734">
      <w:pPr>
        <w:pStyle w:val="ConsPlusNormal"/>
        <w:widowControl/>
        <w:ind w:firstLine="0"/>
        <w:jc w:val="both"/>
        <w:outlineLvl w:val="1"/>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A63112">
        <w:rPr>
          <w:rFonts w:ascii="Times New Roman" w:hAnsi="Times New Roman" w:cs="Times New Roman"/>
          <w:sz w:val="28"/>
          <w:szCs w:val="28"/>
          <w:lang w:eastAsia="x-none"/>
        </w:rPr>
        <w:t>1.1. Порядок составления бюджетной отчетности (далее – Порядок) разработан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года № 191н.</w:t>
      </w:r>
    </w:p>
    <w:p w14:paraId="3662BB54" w14:textId="3DFFB90F"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1.2. Настоящий Порядок разработан в целях установления единого порядка составления и представления в Финансов</w:t>
      </w:r>
      <w:r>
        <w:rPr>
          <w:rFonts w:ascii="Times New Roman" w:hAnsi="Times New Roman" w:cs="Times New Roman"/>
          <w:sz w:val="28"/>
          <w:szCs w:val="28"/>
          <w:lang w:eastAsia="x-none"/>
        </w:rPr>
        <w:t xml:space="preserve">ое управление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сводной бюджетной отчетности главными распорядителями средств поселения бюджета, главными администраторами доходов поселения бюджета, главными администраторами источников финансирования дефицита поселения бюджета (далее - главными администраторами средств поселения бюджета).</w:t>
      </w:r>
    </w:p>
    <w:p w14:paraId="2D0925AB" w14:textId="77777777" w:rsidR="00A61734" w:rsidRDefault="00A61734" w:rsidP="00A61734">
      <w:pPr>
        <w:pStyle w:val="ConsPlusNormal"/>
        <w:widowControl/>
        <w:ind w:firstLine="900"/>
        <w:jc w:val="center"/>
        <w:rPr>
          <w:rFonts w:ascii="Times New Roman" w:hAnsi="Times New Roman" w:cs="Times New Roman"/>
          <w:sz w:val="28"/>
          <w:szCs w:val="28"/>
          <w:lang w:eastAsia="x-none"/>
        </w:rPr>
      </w:pPr>
    </w:p>
    <w:p w14:paraId="04B95744" w14:textId="166B4A2C" w:rsidR="00A61734" w:rsidRPr="00A63112" w:rsidRDefault="00A61734" w:rsidP="00A61734">
      <w:pPr>
        <w:pStyle w:val="ConsPlusNormal"/>
        <w:widowControl/>
        <w:ind w:firstLine="900"/>
        <w:jc w:val="center"/>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2. Составление отчетности</w:t>
      </w:r>
    </w:p>
    <w:p w14:paraId="555585B2" w14:textId="77777777" w:rsidR="00A61734" w:rsidRPr="00A63112" w:rsidRDefault="00A61734" w:rsidP="00A61734">
      <w:pPr>
        <w:pStyle w:val="ConsPlusNormal"/>
        <w:widowControl/>
        <w:ind w:firstLine="851"/>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2.1. Главные администраторы средств поселения бюджета составляют сводную бюджетную отчетность на основании бюджетной отчетности, полученной от подведомственных ему получателей бюджетных средств.</w:t>
      </w:r>
    </w:p>
    <w:p w14:paraId="4CF6EE22" w14:textId="77777777" w:rsidR="00A61734" w:rsidRPr="00A63112" w:rsidRDefault="00A61734" w:rsidP="00A61734">
      <w:pPr>
        <w:pStyle w:val="ConsPlusNormal"/>
        <w:widowControl/>
        <w:ind w:firstLine="567"/>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    2.2. Бюджетная отчетность составляется главными </w:t>
      </w:r>
      <w:proofErr w:type="gramStart"/>
      <w:r w:rsidRPr="00A63112">
        <w:rPr>
          <w:rFonts w:ascii="Times New Roman" w:hAnsi="Times New Roman" w:cs="Times New Roman"/>
          <w:sz w:val="28"/>
          <w:szCs w:val="28"/>
          <w:lang w:eastAsia="x-none"/>
        </w:rPr>
        <w:t>администраторами  средств</w:t>
      </w:r>
      <w:proofErr w:type="gramEnd"/>
      <w:r w:rsidRPr="00A63112">
        <w:rPr>
          <w:rFonts w:ascii="Times New Roman" w:hAnsi="Times New Roman" w:cs="Times New Roman"/>
          <w:sz w:val="28"/>
          <w:szCs w:val="28"/>
          <w:lang w:eastAsia="x-none"/>
        </w:rPr>
        <w:t xml:space="preserve"> поселения бюджета нарастающим итогом с начала года в рублях с точностью до второго десятичного знака после запятой.</w:t>
      </w:r>
    </w:p>
    <w:p w14:paraId="381A5A7B" w14:textId="77777777" w:rsidR="00A61734" w:rsidRPr="00A63112" w:rsidRDefault="00A61734" w:rsidP="00A61734">
      <w:pPr>
        <w:ind w:firstLine="540"/>
        <w:jc w:val="both"/>
        <w:outlineLvl w:val="1"/>
        <w:rPr>
          <w:sz w:val="28"/>
          <w:szCs w:val="28"/>
          <w:lang w:eastAsia="x-none"/>
        </w:rPr>
      </w:pPr>
      <w:r w:rsidRPr="00A63112">
        <w:rPr>
          <w:sz w:val="28"/>
          <w:szCs w:val="28"/>
          <w:lang w:eastAsia="x-none"/>
        </w:rPr>
        <w:t xml:space="preserve">    2.3. Бюджетная отчетность (за исключением сводной) составляется на основе данных Главной книги, а также иных регистров бюджетного учета. До составления бюджетной отчетности производится сверка оборотов и остатков по регистрам аналитического учета с оборотами и остатками по счетам бюджетного учета.</w:t>
      </w:r>
    </w:p>
    <w:p w14:paraId="660DE923"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Показатели годовой бюджетной отчетности должны быть подтверждены данными инвентаризации, проведенной в установленном порядке.</w:t>
      </w:r>
    </w:p>
    <w:p w14:paraId="3EB5D65B"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2.4. Изменения показателей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на начало года должны быть объяснены в Пояснительной записке и отклонения приведены в Справке об изменении валюты баланса (форма 0503173).</w:t>
      </w:r>
    </w:p>
    <w:p w14:paraId="60ED3773"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2.5. Сводная бюджетная отчетность подписывается руководителем, главным бухгалтером, а при наличии соответствующей должности и </w:t>
      </w:r>
      <w:r w:rsidRPr="00A63112">
        <w:rPr>
          <w:rFonts w:ascii="Times New Roman" w:hAnsi="Times New Roman" w:cs="Times New Roman"/>
          <w:sz w:val="28"/>
          <w:szCs w:val="28"/>
          <w:lang w:eastAsia="x-none"/>
        </w:rPr>
        <w:lastRenderedPageBreak/>
        <w:t>начальником финансово-экономической службы главного администратора средств поселения бюджета.</w:t>
      </w:r>
    </w:p>
    <w:p w14:paraId="0775212E"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В отчете не должно быть подчисток и исправлений с применением корректирующих средств.</w:t>
      </w:r>
    </w:p>
    <w:p w14:paraId="3386927E"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Ошибочные записи исправляются путем зачеркивания тонкой линией неправильных сумм, над которыми надписываются правильные суммы.</w:t>
      </w:r>
    </w:p>
    <w:p w14:paraId="4CAEA8C4" w14:textId="77777777" w:rsidR="00A61734" w:rsidRPr="00A63112" w:rsidRDefault="00A61734" w:rsidP="00A61734">
      <w:pPr>
        <w:ind w:firstLine="900"/>
        <w:jc w:val="both"/>
        <w:rPr>
          <w:sz w:val="28"/>
          <w:szCs w:val="28"/>
          <w:lang w:eastAsia="x-none"/>
        </w:rPr>
      </w:pPr>
      <w:r w:rsidRPr="00A63112">
        <w:rPr>
          <w:sz w:val="28"/>
          <w:szCs w:val="28"/>
          <w:lang w:eastAsia="x-none"/>
        </w:rPr>
        <w:t>2.6. Главные администраторы средств поселения бюджета формируют и представляют следующую отчетность:</w:t>
      </w:r>
    </w:p>
    <w:p w14:paraId="638D3B7F" w14:textId="77777777" w:rsidR="00A61734" w:rsidRPr="00A63112" w:rsidRDefault="00A61734" w:rsidP="00A61734">
      <w:pPr>
        <w:ind w:firstLine="900"/>
        <w:jc w:val="both"/>
        <w:outlineLvl w:val="1"/>
        <w:rPr>
          <w:sz w:val="28"/>
          <w:szCs w:val="28"/>
          <w:lang w:eastAsia="x-none"/>
        </w:rPr>
      </w:pPr>
      <w:r w:rsidRPr="00A63112">
        <w:rPr>
          <w:sz w:val="28"/>
          <w:szCs w:val="28"/>
          <w:lang w:eastAsia="x-none"/>
        </w:rPr>
        <w:t>2.6.1. Ежемесячно:</w:t>
      </w:r>
    </w:p>
    <w:p w14:paraId="3C305E3D" w14:textId="77777777" w:rsidR="00A61734" w:rsidRPr="00A63112" w:rsidRDefault="00A61734" w:rsidP="00A61734">
      <w:pPr>
        <w:ind w:firstLine="900"/>
        <w:jc w:val="both"/>
        <w:outlineLvl w:val="1"/>
        <w:rPr>
          <w:sz w:val="28"/>
          <w:szCs w:val="28"/>
          <w:lang w:eastAsia="x-none"/>
        </w:rPr>
      </w:pPr>
      <w:r w:rsidRPr="00A63112">
        <w:rPr>
          <w:sz w:val="28"/>
          <w:szCs w:val="28"/>
          <w:lang w:eastAsia="x-none"/>
        </w:rPr>
        <w:t xml:space="preserve">- </w:t>
      </w:r>
      <w:r w:rsidRPr="00A63112">
        <w:rPr>
          <w:rFonts w:cs="Times New Roman CYR"/>
          <w:bCs/>
          <w:sz w:val="28"/>
          <w:szCs w:val="28"/>
          <w:lang w:eastAsia="x-non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A63112">
        <w:rPr>
          <w:sz w:val="28"/>
          <w:szCs w:val="28"/>
          <w:lang w:eastAsia="x-none"/>
        </w:rPr>
        <w:t>;</w:t>
      </w:r>
    </w:p>
    <w:p w14:paraId="269C219A" w14:textId="77777777" w:rsidR="00A61734" w:rsidRPr="00A63112" w:rsidRDefault="00A61734" w:rsidP="00A61734">
      <w:pPr>
        <w:ind w:firstLine="900"/>
        <w:jc w:val="both"/>
        <w:outlineLvl w:val="1"/>
        <w:rPr>
          <w:sz w:val="28"/>
          <w:szCs w:val="28"/>
          <w:lang w:eastAsia="x-none"/>
        </w:rPr>
      </w:pPr>
      <w:r w:rsidRPr="00A63112">
        <w:rPr>
          <w:sz w:val="28"/>
          <w:szCs w:val="28"/>
          <w:lang w:eastAsia="x-none"/>
        </w:rPr>
        <w:t>- Справка по консолидируемым расчетам (ф. 0503125);</w:t>
      </w:r>
    </w:p>
    <w:p w14:paraId="4EC1E9CF" w14:textId="77777777" w:rsidR="00A61734" w:rsidRPr="00A63112" w:rsidRDefault="00A61734" w:rsidP="00A61734">
      <w:pPr>
        <w:ind w:firstLine="900"/>
        <w:jc w:val="both"/>
        <w:outlineLvl w:val="1"/>
        <w:rPr>
          <w:sz w:val="28"/>
          <w:szCs w:val="28"/>
          <w:lang w:eastAsia="x-none"/>
        </w:rPr>
      </w:pPr>
      <w:r w:rsidRPr="00A63112">
        <w:rPr>
          <w:sz w:val="28"/>
          <w:szCs w:val="28"/>
          <w:lang w:eastAsia="x-none"/>
        </w:rPr>
        <w:t xml:space="preserve">- Справка о суммах консолидируемых поступлений, подлежащих зачислению на счета бюджета (ф. 0503184); </w:t>
      </w:r>
    </w:p>
    <w:p w14:paraId="00339460" w14:textId="77777777" w:rsidR="00A61734" w:rsidRPr="00A63112" w:rsidRDefault="00A61734" w:rsidP="00A61734">
      <w:pPr>
        <w:ind w:firstLine="900"/>
        <w:jc w:val="both"/>
        <w:outlineLvl w:val="1"/>
        <w:rPr>
          <w:rFonts w:cs="Times New Roman CYR"/>
          <w:sz w:val="28"/>
          <w:szCs w:val="28"/>
          <w:lang w:eastAsia="x-none"/>
        </w:rPr>
      </w:pPr>
      <w:r w:rsidRPr="00A63112">
        <w:rPr>
          <w:sz w:val="28"/>
          <w:szCs w:val="28"/>
          <w:lang w:eastAsia="x-none"/>
        </w:rPr>
        <w:t xml:space="preserve">- Пояснительная записка (ф. 0503160) по перечню месячных форм. </w:t>
      </w:r>
    </w:p>
    <w:p w14:paraId="55CFE91C"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2.6.2. Ежеквартально:</w:t>
      </w:r>
    </w:p>
    <w:p w14:paraId="242EC6E5" w14:textId="7B74863C" w:rsidR="00A61734" w:rsidRPr="00A63112" w:rsidRDefault="00A61734" w:rsidP="00A61734">
      <w:pPr>
        <w:ind w:firstLine="900"/>
        <w:jc w:val="both"/>
        <w:rPr>
          <w:sz w:val="28"/>
          <w:szCs w:val="28"/>
          <w:lang w:eastAsia="x-none"/>
        </w:rPr>
      </w:pPr>
      <w:r w:rsidRPr="00A63112">
        <w:rPr>
          <w:sz w:val="28"/>
          <w:szCs w:val="28"/>
          <w:lang w:eastAsia="x-none"/>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190FA63" w14:textId="3BF685B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Справка по консолидируемым расчетам (ф. 0503125);</w:t>
      </w:r>
    </w:p>
    <w:p w14:paraId="21E26E79"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Отчет о бюджетных обязательствах (ф. 0503128);</w:t>
      </w:r>
    </w:p>
    <w:p w14:paraId="06B4EEE1" w14:textId="77777777" w:rsidR="00A61734" w:rsidRPr="00A63112" w:rsidRDefault="00A61734" w:rsidP="00A61734">
      <w:pPr>
        <w:ind w:firstLine="900"/>
        <w:jc w:val="both"/>
        <w:outlineLvl w:val="1"/>
        <w:rPr>
          <w:sz w:val="28"/>
          <w:szCs w:val="28"/>
          <w:lang w:eastAsia="x-none"/>
        </w:rPr>
      </w:pPr>
      <w:r w:rsidRPr="00A63112">
        <w:rPr>
          <w:sz w:val="28"/>
          <w:szCs w:val="28"/>
          <w:lang w:eastAsia="x-none"/>
        </w:rPr>
        <w:t xml:space="preserve">- Справка о суммах консолидируемых поступлений, подлежащих зачислению на счета бюджета (ф. 0503184); </w:t>
      </w:r>
    </w:p>
    <w:p w14:paraId="663CD5D3"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 Пояснительная записка </w:t>
      </w:r>
      <w:proofErr w:type="gramStart"/>
      <w:r w:rsidRPr="00A63112">
        <w:rPr>
          <w:rFonts w:ascii="Times New Roman" w:hAnsi="Times New Roman" w:cs="Times New Roman"/>
          <w:sz w:val="28"/>
          <w:szCs w:val="28"/>
          <w:lang w:eastAsia="x-none"/>
        </w:rPr>
        <w:t>ф.(</w:t>
      </w:r>
      <w:proofErr w:type="gramEnd"/>
      <w:r w:rsidRPr="00A63112">
        <w:rPr>
          <w:rFonts w:ascii="Times New Roman" w:hAnsi="Times New Roman" w:cs="Times New Roman"/>
          <w:sz w:val="28"/>
          <w:szCs w:val="28"/>
          <w:lang w:eastAsia="x-none"/>
        </w:rPr>
        <w:t>0503160), по перечню квартальных форм.</w:t>
      </w:r>
    </w:p>
    <w:p w14:paraId="46E3E04F" w14:textId="77777777" w:rsidR="00A61734" w:rsidRPr="00A63112" w:rsidRDefault="00A61734" w:rsidP="00A61734">
      <w:pPr>
        <w:pStyle w:val="ConsPlusNormal"/>
        <w:widowControl/>
        <w:ind w:firstLine="900"/>
        <w:jc w:val="both"/>
        <w:rPr>
          <w:rFonts w:ascii="Times New Roman" w:hAnsi="Times New Roman"/>
          <w:sz w:val="28"/>
          <w:szCs w:val="28"/>
          <w:lang w:eastAsia="x-none"/>
        </w:rPr>
      </w:pPr>
      <w:r w:rsidRPr="00A63112">
        <w:rPr>
          <w:rFonts w:ascii="Times New Roman" w:hAnsi="Times New Roman"/>
          <w:sz w:val="28"/>
          <w:szCs w:val="28"/>
          <w:lang w:eastAsia="x-none"/>
        </w:rPr>
        <w:t>- Отчет о движении денежных средств (ф.0503123).</w:t>
      </w:r>
    </w:p>
    <w:p w14:paraId="2F211CAE"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2.6.3. Ежегодно:</w:t>
      </w:r>
    </w:p>
    <w:p w14:paraId="2455FADB" w14:textId="1062DE4A"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 Баланс главного распорядителя (распорядителя), получателя средств бюджета </w:t>
      </w:r>
      <w:r w:rsidR="00EE4A3C">
        <w:rPr>
          <w:rFonts w:ascii="Times New Roman" w:hAnsi="Times New Roman" w:cs="Times New Roman"/>
          <w:sz w:val="28"/>
          <w:szCs w:val="28"/>
          <w:lang w:eastAsia="x-none"/>
        </w:rPr>
        <w:t>(</w:t>
      </w:r>
      <w:r w:rsidRPr="00A63112">
        <w:rPr>
          <w:rFonts w:ascii="Times New Roman" w:hAnsi="Times New Roman" w:cs="Times New Roman"/>
          <w:sz w:val="28"/>
          <w:szCs w:val="28"/>
          <w:lang w:eastAsia="x-none"/>
        </w:rPr>
        <w:t>ф. 0503130);</w:t>
      </w:r>
    </w:p>
    <w:p w14:paraId="11856D84"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Справка по заключению счетов бюджетного учета отчетного финансового года (ф. 0503110);</w:t>
      </w:r>
    </w:p>
    <w:p w14:paraId="46C71F25" w14:textId="77777777" w:rsidR="00A61734" w:rsidRPr="00A63112" w:rsidRDefault="00A61734" w:rsidP="00A61734">
      <w:pPr>
        <w:ind w:firstLine="900"/>
        <w:jc w:val="both"/>
        <w:rPr>
          <w:sz w:val="28"/>
          <w:szCs w:val="28"/>
          <w:lang w:eastAsia="x-none"/>
        </w:rPr>
      </w:pPr>
      <w:r w:rsidRPr="00A63112">
        <w:rPr>
          <w:sz w:val="28"/>
          <w:szCs w:val="28"/>
          <w:lang w:eastAsia="x-none"/>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60029F23" w14:textId="092C633E"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Отчет о финансовых результатах деятельности (ф. 0503121);</w:t>
      </w:r>
    </w:p>
    <w:p w14:paraId="5F9FF39B"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Справка по консолидируемым расчетам (ф. 0503125);</w:t>
      </w:r>
    </w:p>
    <w:p w14:paraId="16515EBF"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Отчет о бюджетных обязательствах (ф. 0503128);</w:t>
      </w:r>
    </w:p>
    <w:p w14:paraId="4AAC8C45" w14:textId="404E93F3"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Пояснительная записка (ф. 0503160) по перечню годовых форм.</w:t>
      </w:r>
    </w:p>
    <w:p w14:paraId="588E0676"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sz w:val="28"/>
          <w:szCs w:val="28"/>
          <w:lang w:eastAsia="x-none"/>
        </w:rPr>
        <w:t>- Отчет о движении денежных средств (ф.0503123).</w:t>
      </w:r>
    </w:p>
    <w:p w14:paraId="5B9ABD13"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2.7. Справка о суммах консолидируемых поступлений, подлежащих зачислению на счет бюджета (ф. 0503184) составляется главными администраторами средств поселения бюджета на суммы межбюджетных </w:t>
      </w:r>
      <w:r w:rsidRPr="00A63112">
        <w:rPr>
          <w:rFonts w:ascii="Times New Roman" w:hAnsi="Times New Roman" w:cs="Times New Roman"/>
          <w:sz w:val="28"/>
          <w:szCs w:val="28"/>
          <w:lang w:eastAsia="x-none"/>
        </w:rPr>
        <w:lastRenderedPageBreak/>
        <w:t>трансфертов перечисленных из областного бюджета и находящихся на отчетную дату на счете УФК по Кировской области, открытом на балансовом счете 40101 «Доходы, распределяемые органами Федерального казначейства между уровнями бюджетной системы Российской Федерации» и подлежащих зачислению на счет поселения бюджета в следующем отчетном периоде.</w:t>
      </w:r>
    </w:p>
    <w:p w14:paraId="650857E4" w14:textId="77777777" w:rsidR="00A61734" w:rsidRDefault="00A61734" w:rsidP="00A61734">
      <w:pPr>
        <w:pStyle w:val="ConsPlusNormal"/>
        <w:widowControl/>
        <w:ind w:firstLine="0"/>
        <w:jc w:val="center"/>
        <w:outlineLvl w:val="1"/>
        <w:rPr>
          <w:rFonts w:ascii="Times New Roman" w:hAnsi="Times New Roman" w:cs="Times New Roman"/>
          <w:sz w:val="28"/>
          <w:szCs w:val="28"/>
          <w:lang w:eastAsia="x-none"/>
        </w:rPr>
      </w:pPr>
    </w:p>
    <w:p w14:paraId="5A54646F" w14:textId="0752A90F" w:rsidR="00A61734" w:rsidRPr="00A63112" w:rsidRDefault="00A61734" w:rsidP="00A61734">
      <w:pPr>
        <w:pStyle w:val="ConsPlusNormal"/>
        <w:widowControl/>
        <w:ind w:firstLine="0"/>
        <w:jc w:val="center"/>
        <w:outlineLvl w:val="1"/>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xml:space="preserve">3. Представление сводной бюджетной отчетности </w:t>
      </w:r>
    </w:p>
    <w:p w14:paraId="729DCAB1" w14:textId="77777777" w:rsidR="00A61734" w:rsidRPr="00A63112" w:rsidRDefault="00A61734" w:rsidP="00A61734">
      <w:pPr>
        <w:pStyle w:val="ConsPlusNormal"/>
        <w:widowControl/>
        <w:ind w:firstLine="0"/>
        <w:jc w:val="center"/>
        <w:outlineLvl w:val="1"/>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в финансовое упра</w:t>
      </w:r>
      <w:r>
        <w:rPr>
          <w:rFonts w:ascii="Times New Roman" w:hAnsi="Times New Roman" w:cs="Times New Roman"/>
          <w:sz w:val="28"/>
          <w:szCs w:val="28"/>
          <w:lang w:eastAsia="x-none"/>
        </w:rPr>
        <w:t xml:space="preserve">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w:t>
      </w:r>
    </w:p>
    <w:p w14:paraId="2A75D65F"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3.1. Сводная бюджетная отчетность формируется и представляется в финансовое упра</w:t>
      </w:r>
      <w:r>
        <w:rPr>
          <w:rFonts w:ascii="Times New Roman" w:hAnsi="Times New Roman" w:cs="Times New Roman"/>
          <w:sz w:val="28"/>
          <w:szCs w:val="28"/>
          <w:lang w:eastAsia="x-none"/>
        </w:rPr>
        <w:t xml:space="preserve">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главными администраторами средств поселения бюджета на бумажном носителе и в электронном виде, сформированной в программном комплексе «Свод-СМАРТ». </w:t>
      </w:r>
    </w:p>
    <w:p w14:paraId="05ADCDE9"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3.2. Месячная, квартальная и годовая бюджетная отчетность представляется в финансовое упра</w:t>
      </w:r>
      <w:r>
        <w:rPr>
          <w:rFonts w:ascii="Times New Roman" w:hAnsi="Times New Roman" w:cs="Times New Roman"/>
          <w:sz w:val="28"/>
          <w:szCs w:val="28"/>
          <w:lang w:eastAsia="x-none"/>
        </w:rPr>
        <w:t xml:space="preserve">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главными администраторами средств поселения бюджета в сроки, утвержденные настоящим постановлением.</w:t>
      </w:r>
    </w:p>
    <w:p w14:paraId="77C11D7C"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3.3. Финансовое упра</w:t>
      </w:r>
      <w:r>
        <w:rPr>
          <w:rFonts w:ascii="Times New Roman" w:hAnsi="Times New Roman" w:cs="Times New Roman"/>
          <w:sz w:val="28"/>
          <w:szCs w:val="28"/>
          <w:lang w:eastAsia="x-none"/>
        </w:rPr>
        <w:t xml:space="preserve">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последовательно осуществляет:</w:t>
      </w:r>
    </w:p>
    <w:p w14:paraId="469526F1"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проверку полноты представления форм отчетности;</w:t>
      </w:r>
    </w:p>
    <w:p w14:paraId="6303BFFE"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проверку соответствия данных, представленных в электронном виде и на бумажном носителе;</w:t>
      </w:r>
    </w:p>
    <w:p w14:paraId="21E96850"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проверку соблюдения контрольных соотношений показателей бюджетной отчетности главных администраторов средств поселения бюджета с использованием программных средств;</w:t>
      </w:r>
    </w:p>
    <w:p w14:paraId="12539444"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 корректность заполнения текстовых значений показателей отчетности.</w:t>
      </w:r>
    </w:p>
    <w:p w14:paraId="2B6BA7F5"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3.4. В случае установления несоответствия показателей отчетности представленной на бумажном носителе и в электронном виде, обнаружения ошибок при проверке соблюдения контрольных соотношений или наличии иных замечаний по представленной отчетности главные администраторы средств поселения бюджета вносят необходимые исправления и осуществляют повторное представление отчетности на бумажном</w:t>
      </w:r>
      <w:r>
        <w:rPr>
          <w:rFonts w:ascii="Times New Roman" w:hAnsi="Times New Roman" w:cs="Times New Roman"/>
          <w:sz w:val="28"/>
          <w:szCs w:val="28"/>
          <w:lang w:eastAsia="x-none"/>
        </w:rPr>
        <w:t xml:space="preserve"> носителе и в электронном виде.</w:t>
      </w:r>
    </w:p>
    <w:p w14:paraId="5E8567A8" w14:textId="77777777" w:rsidR="00A61734" w:rsidRDefault="00A61734" w:rsidP="00A61734">
      <w:pPr>
        <w:pStyle w:val="ConsPlusNormal"/>
        <w:widowControl/>
        <w:ind w:firstLine="0"/>
        <w:jc w:val="center"/>
        <w:outlineLvl w:val="1"/>
        <w:rPr>
          <w:rFonts w:ascii="Times New Roman" w:hAnsi="Times New Roman" w:cs="Times New Roman"/>
          <w:sz w:val="28"/>
          <w:szCs w:val="28"/>
          <w:lang w:eastAsia="x-none"/>
        </w:rPr>
      </w:pPr>
    </w:p>
    <w:p w14:paraId="5C171EC5" w14:textId="0C20B9D2" w:rsidR="00A61734" w:rsidRPr="00A63112" w:rsidRDefault="00A61734" w:rsidP="00A61734">
      <w:pPr>
        <w:pStyle w:val="ConsPlusNormal"/>
        <w:widowControl/>
        <w:ind w:firstLine="0"/>
        <w:jc w:val="center"/>
        <w:outlineLvl w:val="1"/>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4. Заключительные положения</w:t>
      </w:r>
    </w:p>
    <w:p w14:paraId="7E045151" w14:textId="77777777"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4.1. Главные администраторы средств поселения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 Показатели бюджетной отчетности в электронном виде должны быть идентичны показателям отчетности на бумажных носителях.</w:t>
      </w:r>
    </w:p>
    <w:p w14:paraId="06B083E5" w14:textId="765091B6" w:rsidR="00A61734" w:rsidRPr="00A63112"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4.2. Ответственность за достоверность представленной сводной бюджетной отчетности в финансовое управл</w:t>
      </w:r>
      <w:r>
        <w:rPr>
          <w:rFonts w:ascii="Times New Roman" w:hAnsi="Times New Roman" w:cs="Times New Roman"/>
          <w:sz w:val="28"/>
          <w:szCs w:val="28"/>
          <w:lang w:eastAsia="x-none"/>
        </w:rPr>
        <w:t xml:space="preserve">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возлагается на главных администраторов средств поселения бюджета.</w:t>
      </w:r>
    </w:p>
    <w:p w14:paraId="3CC09839" w14:textId="77777777" w:rsidR="00A61734" w:rsidRDefault="00A61734" w:rsidP="00A61734">
      <w:pPr>
        <w:pStyle w:val="ConsPlusNormal"/>
        <w:widowControl/>
        <w:ind w:firstLine="900"/>
        <w:jc w:val="both"/>
        <w:rPr>
          <w:rFonts w:ascii="Times New Roman" w:hAnsi="Times New Roman" w:cs="Times New Roman"/>
          <w:sz w:val="28"/>
          <w:szCs w:val="28"/>
          <w:lang w:eastAsia="x-none"/>
        </w:rPr>
      </w:pPr>
      <w:r w:rsidRPr="00A63112">
        <w:rPr>
          <w:rFonts w:ascii="Times New Roman" w:hAnsi="Times New Roman" w:cs="Times New Roman"/>
          <w:sz w:val="28"/>
          <w:szCs w:val="28"/>
          <w:lang w:eastAsia="x-none"/>
        </w:rPr>
        <w:lastRenderedPageBreak/>
        <w:t>4.3. Финансовое упра</w:t>
      </w:r>
      <w:r>
        <w:rPr>
          <w:rFonts w:ascii="Times New Roman" w:hAnsi="Times New Roman" w:cs="Times New Roman"/>
          <w:sz w:val="28"/>
          <w:szCs w:val="28"/>
          <w:lang w:eastAsia="x-none"/>
        </w:rPr>
        <w:t xml:space="preserve">вление администрации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может вводить дополнительные специализированные формы отчетности, представляемые в составе форм годовой, квартальной, месячной бюджетной отчетности, отражающие специфику деятельности главных администраторов средств поселения бюджета, определенным</w:t>
      </w:r>
      <w:r>
        <w:rPr>
          <w:rFonts w:ascii="Times New Roman" w:hAnsi="Times New Roman" w:cs="Times New Roman"/>
          <w:sz w:val="28"/>
          <w:szCs w:val="28"/>
          <w:lang w:eastAsia="x-none"/>
        </w:rPr>
        <w:t xml:space="preserve">и нормативными правовыми актами.                                                                 </w:t>
      </w:r>
    </w:p>
    <w:p w14:paraId="2C8848B5" w14:textId="77777777" w:rsidR="00A61734" w:rsidRDefault="00A61734" w:rsidP="00A61734">
      <w:pPr>
        <w:pStyle w:val="ConsPlusNormal"/>
        <w:widowControl/>
        <w:outlineLvl w:val="0"/>
        <w:rPr>
          <w:rFonts w:ascii="Times New Roman" w:hAnsi="Times New Roman" w:cs="Times New Roman"/>
          <w:sz w:val="24"/>
          <w:szCs w:val="24"/>
          <w:lang w:eastAsia="x-none"/>
        </w:rPr>
      </w:pPr>
      <w:r w:rsidRPr="00DD38F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w:t>
      </w:r>
    </w:p>
    <w:p w14:paraId="317490AA"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76C1C998"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B189518"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630603CA"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51E0A57C"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5E70D58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2CA738B6"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95DBF8A"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2F7301E0"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451C4BD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3F73D0B"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6E2DEE8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4DF332FD"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3856F22"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BFE0261"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22FAB849"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5056F8A8"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714E1FA2"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43A7F4E8"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56D211A"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C3794DD"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545A4466"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CFCBB90"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E022E6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7D1FCA2B"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412B2B30"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A7CCDC5"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FCC8633"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55943696"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20E207AB"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437CBE9"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21D8455"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D479E50"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0700BE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326D6A91"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AEFD8DE"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C0A4812"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D4E9242"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2D1E28FF"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9B16CF3"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7F39DC4"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73FA3780"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0FB6F066"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13BC759B" w14:textId="77777777" w:rsidR="00A61734" w:rsidRDefault="00A61734" w:rsidP="00A61734">
      <w:pPr>
        <w:pStyle w:val="ConsPlusNormal"/>
        <w:widowControl/>
        <w:outlineLvl w:val="0"/>
        <w:rPr>
          <w:rFonts w:ascii="Times New Roman" w:hAnsi="Times New Roman" w:cs="Times New Roman"/>
          <w:sz w:val="24"/>
          <w:szCs w:val="24"/>
          <w:lang w:eastAsia="x-none"/>
        </w:rPr>
      </w:pPr>
    </w:p>
    <w:p w14:paraId="439C86BE" w14:textId="16BD7336" w:rsidR="00A61734" w:rsidRPr="00DD38F7" w:rsidRDefault="00A61734" w:rsidP="00A61734">
      <w:pPr>
        <w:pStyle w:val="ConsPlusNormal"/>
        <w:widowControl/>
        <w:outlineLvl w:val="0"/>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                                                                           </w:t>
      </w:r>
      <w:r w:rsidRPr="00DD38F7">
        <w:rPr>
          <w:rFonts w:ascii="Times New Roman" w:hAnsi="Times New Roman" w:cs="Times New Roman"/>
          <w:sz w:val="24"/>
          <w:szCs w:val="24"/>
          <w:lang w:eastAsia="x-none"/>
        </w:rPr>
        <w:t xml:space="preserve"> Приложение № 2</w:t>
      </w:r>
    </w:p>
    <w:p w14:paraId="66E9FE2A" w14:textId="77777777" w:rsidR="00A61734" w:rsidRPr="00DD38F7" w:rsidRDefault="00A61734" w:rsidP="00A61734">
      <w:pPr>
        <w:pStyle w:val="ConsPlusNormal"/>
        <w:widowControl/>
        <w:ind w:firstLine="0"/>
        <w:rPr>
          <w:rFonts w:ascii="Times New Roman" w:hAnsi="Times New Roman" w:cs="Times New Roman"/>
          <w:sz w:val="24"/>
          <w:szCs w:val="24"/>
          <w:lang w:eastAsia="x-none"/>
        </w:rPr>
      </w:pPr>
      <w:r w:rsidRPr="00DD38F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w:t>
      </w:r>
      <w:r w:rsidRPr="00DD38F7">
        <w:rPr>
          <w:rFonts w:ascii="Times New Roman" w:hAnsi="Times New Roman" w:cs="Times New Roman"/>
          <w:sz w:val="24"/>
          <w:szCs w:val="24"/>
          <w:lang w:eastAsia="x-none"/>
        </w:rPr>
        <w:t xml:space="preserve">к постановлению администрации                                  </w:t>
      </w:r>
    </w:p>
    <w:p w14:paraId="39C8749D" w14:textId="77777777" w:rsidR="00A61734" w:rsidRPr="00DD38F7" w:rsidRDefault="00A61734" w:rsidP="00A61734">
      <w:pPr>
        <w:pStyle w:val="ConsPlusNormal"/>
        <w:widowControl/>
        <w:ind w:firstLine="0"/>
        <w:rPr>
          <w:rFonts w:ascii="Times New Roman" w:hAnsi="Times New Roman" w:cs="Times New Roman"/>
          <w:color w:val="000000"/>
          <w:sz w:val="24"/>
          <w:szCs w:val="24"/>
          <w:lang w:eastAsia="x-none"/>
        </w:rPr>
      </w:pPr>
      <w:r w:rsidRPr="00DD38F7">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                                       Речного</w:t>
      </w:r>
      <w:r w:rsidRPr="00DD38F7">
        <w:rPr>
          <w:rFonts w:ascii="Times New Roman" w:hAnsi="Times New Roman" w:cs="Times New Roman"/>
          <w:sz w:val="24"/>
          <w:szCs w:val="24"/>
          <w:lang w:eastAsia="x-none"/>
        </w:rPr>
        <w:t xml:space="preserve"> </w:t>
      </w:r>
      <w:r w:rsidRPr="00DD38F7">
        <w:rPr>
          <w:rFonts w:ascii="Times New Roman" w:hAnsi="Times New Roman" w:cs="Times New Roman"/>
          <w:color w:val="000000"/>
          <w:sz w:val="24"/>
          <w:szCs w:val="24"/>
          <w:lang w:eastAsia="x-none"/>
        </w:rPr>
        <w:t>сельского поселения</w:t>
      </w:r>
    </w:p>
    <w:p w14:paraId="5A2E7F54" w14:textId="77777777" w:rsidR="00A61734" w:rsidRPr="00DD38F7" w:rsidRDefault="00A61734" w:rsidP="00A61734">
      <w:pPr>
        <w:pStyle w:val="ConsPlusNormal"/>
        <w:widowControl/>
        <w:ind w:firstLine="0"/>
        <w:rPr>
          <w:rFonts w:ascii="Times New Roman" w:hAnsi="Times New Roman" w:cs="Times New Roman"/>
          <w:color w:val="FF0000"/>
          <w:sz w:val="24"/>
          <w:szCs w:val="24"/>
          <w:lang w:eastAsia="x-none"/>
        </w:rPr>
      </w:pPr>
      <w:r w:rsidRPr="00DD38F7">
        <w:rPr>
          <w:rFonts w:ascii="Times New Roman" w:hAnsi="Times New Roman" w:cs="Times New Roman"/>
          <w:color w:val="000000"/>
          <w:sz w:val="24"/>
          <w:szCs w:val="24"/>
          <w:lang w:eastAsia="x-none"/>
        </w:rPr>
        <w:t xml:space="preserve">                                           </w:t>
      </w:r>
      <w:r>
        <w:rPr>
          <w:rFonts w:ascii="Times New Roman" w:hAnsi="Times New Roman" w:cs="Times New Roman"/>
          <w:color w:val="000000"/>
          <w:sz w:val="24"/>
          <w:szCs w:val="24"/>
          <w:lang w:eastAsia="x-none"/>
        </w:rPr>
        <w:t xml:space="preserve">                                             </w:t>
      </w:r>
      <w:proofErr w:type="spellStart"/>
      <w:r>
        <w:rPr>
          <w:rFonts w:ascii="Times New Roman" w:hAnsi="Times New Roman" w:cs="Times New Roman"/>
          <w:color w:val="000000"/>
          <w:sz w:val="24"/>
          <w:szCs w:val="24"/>
          <w:lang w:eastAsia="x-none"/>
        </w:rPr>
        <w:t>Куменского</w:t>
      </w:r>
      <w:proofErr w:type="spellEnd"/>
      <w:r w:rsidRPr="00DD38F7">
        <w:rPr>
          <w:rFonts w:ascii="Times New Roman" w:hAnsi="Times New Roman" w:cs="Times New Roman"/>
          <w:color w:val="000000"/>
          <w:sz w:val="24"/>
          <w:szCs w:val="24"/>
          <w:lang w:eastAsia="x-none"/>
        </w:rPr>
        <w:t xml:space="preserve"> района Кировской области</w:t>
      </w:r>
    </w:p>
    <w:p w14:paraId="44D7A09E" w14:textId="598BDAA5" w:rsidR="00A61734" w:rsidRPr="00DD38F7" w:rsidRDefault="00A61734" w:rsidP="00A61734">
      <w:pPr>
        <w:pStyle w:val="ConsPlusNormal"/>
        <w:widowControl/>
        <w:ind w:firstLine="0"/>
        <w:rPr>
          <w:rFonts w:ascii="Times New Roman" w:hAnsi="Times New Roman" w:cs="Times New Roman"/>
          <w:sz w:val="24"/>
          <w:szCs w:val="24"/>
          <w:lang w:eastAsia="x-none"/>
        </w:rPr>
      </w:pPr>
      <w:r w:rsidRPr="00DD38F7">
        <w:rPr>
          <w:rFonts w:ascii="Times New Roman" w:hAnsi="Times New Roman" w:cs="Times New Roman"/>
          <w:color w:val="FF0000"/>
          <w:sz w:val="24"/>
          <w:szCs w:val="24"/>
          <w:lang w:eastAsia="x-none"/>
        </w:rPr>
        <w:t xml:space="preserve">                                                                </w:t>
      </w:r>
      <w:r>
        <w:rPr>
          <w:rFonts w:ascii="Times New Roman" w:hAnsi="Times New Roman" w:cs="Times New Roman"/>
          <w:color w:val="FF0000"/>
          <w:sz w:val="24"/>
          <w:szCs w:val="24"/>
          <w:lang w:eastAsia="x-none"/>
        </w:rPr>
        <w:t xml:space="preserve">                        </w:t>
      </w:r>
      <w:r w:rsidRPr="00DD38F7">
        <w:rPr>
          <w:rFonts w:ascii="Times New Roman" w:hAnsi="Times New Roman" w:cs="Times New Roman"/>
          <w:sz w:val="24"/>
          <w:szCs w:val="24"/>
          <w:lang w:eastAsia="x-none"/>
        </w:rPr>
        <w:t xml:space="preserve">от </w:t>
      </w:r>
      <w:r>
        <w:rPr>
          <w:rFonts w:ascii="Times New Roman" w:hAnsi="Times New Roman" w:cs="Times New Roman"/>
          <w:sz w:val="24"/>
          <w:szCs w:val="24"/>
          <w:lang w:eastAsia="x-none"/>
        </w:rPr>
        <w:t>23.12</w:t>
      </w:r>
      <w:r w:rsidRPr="00DD38F7">
        <w:rPr>
          <w:rFonts w:ascii="Times New Roman" w:hAnsi="Times New Roman" w:cs="Times New Roman"/>
          <w:sz w:val="24"/>
          <w:szCs w:val="24"/>
          <w:lang w:eastAsia="x-none"/>
        </w:rPr>
        <w:t>.20</w:t>
      </w:r>
      <w:r>
        <w:rPr>
          <w:rFonts w:ascii="Times New Roman" w:hAnsi="Times New Roman" w:cs="Times New Roman"/>
          <w:sz w:val="24"/>
          <w:szCs w:val="24"/>
          <w:lang w:eastAsia="x-none"/>
        </w:rPr>
        <w:t>24</w:t>
      </w:r>
      <w:r w:rsidRPr="00DD38F7">
        <w:rPr>
          <w:rFonts w:ascii="Times New Roman" w:hAnsi="Times New Roman" w:cs="Times New Roman"/>
          <w:sz w:val="24"/>
          <w:szCs w:val="24"/>
          <w:lang w:eastAsia="x-none"/>
        </w:rPr>
        <w:t xml:space="preserve"> № </w:t>
      </w:r>
      <w:r>
        <w:rPr>
          <w:rFonts w:ascii="Times New Roman" w:hAnsi="Times New Roman" w:cs="Times New Roman"/>
          <w:sz w:val="24"/>
          <w:szCs w:val="24"/>
          <w:lang w:eastAsia="x-none"/>
        </w:rPr>
        <w:t>11</w:t>
      </w:r>
      <w:r w:rsidR="00EE4A3C">
        <w:rPr>
          <w:rFonts w:ascii="Times New Roman" w:hAnsi="Times New Roman" w:cs="Times New Roman"/>
          <w:sz w:val="24"/>
          <w:szCs w:val="24"/>
          <w:lang w:eastAsia="x-none"/>
        </w:rPr>
        <w:t>8</w:t>
      </w:r>
    </w:p>
    <w:p w14:paraId="1F39A4D8" w14:textId="77777777" w:rsidR="00A61734" w:rsidRDefault="00A61734" w:rsidP="00A61734">
      <w:pPr>
        <w:pStyle w:val="ConsPlusNormal"/>
        <w:widowControl/>
        <w:spacing w:line="240" w:lineRule="exact"/>
        <w:ind w:firstLine="540"/>
        <w:jc w:val="center"/>
        <w:rPr>
          <w:rFonts w:ascii="Times New Roman" w:hAnsi="Times New Roman" w:cs="Times New Roman"/>
          <w:sz w:val="28"/>
          <w:szCs w:val="28"/>
          <w:lang w:eastAsia="x-none"/>
        </w:rPr>
      </w:pPr>
    </w:p>
    <w:p w14:paraId="0175A4F9" w14:textId="77777777" w:rsidR="00A61734" w:rsidRDefault="00A61734" w:rsidP="00A61734">
      <w:pPr>
        <w:pStyle w:val="ConsPlusNormal"/>
        <w:widowControl/>
        <w:ind w:firstLine="540"/>
        <w:jc w:val="center"/>
        <w:rPr>
          <w:rFonts w:ascii="Times New Roman" w:hAnsi="Times New Roman" w:cs="Times New Roman"/>
          <w:lang w:eastAsia="x-none"/>
        </w:rPr>
      </w:pPr>
    </w:p>
    <w:p w14:paraId="1946A845" w14:textId="77777777" w:rsidR="00A61734" w:rsidRPr="00A63112" w:rsidRDefault="00A61734" w:rsidP="00A61734">
      <w:pPr>
        <w:pStyle w:val="ConsPlusTitle"/>
        <w:widowControl/>
        <w:jc w:val="center"/>
        <w:rPr>
          <w:rFonts w:ascii="Times New Roman" w:hAnsi="Times New Roman" w:cs="Times New Roman"/>
          <w:sz w:val="28"/>
          <w:szCs w:val="28"/>
          <w:lang w:eastAsia="x-none"/>
        </w:rPr>
      </w:pPr>
      <w:r w:rsidRPr="00A63112">
        <w:rPr>
          <w:rFonts w:ascii="Times New Roman" w:hAnsi="Times New Roman" w:cs="Times New Roman"/>
          <w:sz w:val="28"/>
          <w:szCs w:val="28"/>
          <w:lang w:eastAsia="x-none"/>
        </w:rPr>
        <w:t>СРОКИ</w:t>
      </w:r>
    </w:p>
    <w:p w14:paraId="46B2214E" w14:textId="77777777" w:rsidR="00A61734" w:rsidRPr="00A63112" w:rsidRDefault="00A61734" w:rsidP="00A61734">
      <w:pPr>
        <w:pStyle w:val="ConsPlusTitle"/>
        <w:widowControl/>
        <w:jc w:val="center"/>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представления в финансовое </w:t>
      </w:r>
      <w:r w:rsidRPr="00A63112">
        <w:rPr>
          <w:rFonts w:ascii="Times New Roman" w:hAnsi="Times New Roman" w:cs="Times New Roman"/>
          <w:sz w:val="28"/>
          <w:szCs w:val="28"/>
          <w:lang w:eastAsia="x-none"/>
        </w:rPr>
        <w:t>управления администрации</w:t>
      </w:r>
      <w:r>
        <w:rPr>
          <w:rFonts w:ascii="Times New Roman" w:hAnsi="Times New Roman" w:cs="Times New Roman"/>
          <w:sz w:val="28"/>
          <w:szCs w:val="28"/>
          <w:lang w:eastAsia="x-none"/>
        </w:rPr>
        <w:t xml:space="preserve">                   </w:t>
      </w:r>
      <w:proofErr w:type="spellStart"/>
      <w:r>
        <w:rPr>
          <w:rFonts w:ascii="Times New Roman" w:hAnsi="Times New Roman" w:cs="Times New Roman"/>
          <w:sz w:val="28"/>
          <w:szCs w:val="28"/>
          <w:lang w:eastAsia="x-none"/>
        </w:rPr>
        <w:t>Куменского</w:t>
      </w:r>
      <w:proofErr w:type="spellEnd"/>
      <w:r w:rsidRPr="00A63112">
        <w:rPr>
          <w:rFonts w:ascii="Times New Roman" w:hAnsi="Times New Roman" w:cs="Times New Roman"/>
          <w:sz w:val="28"/>
          <w:szCs w:val="28"/>
          <w:lang w:eastAsia="x-none"/>
        </w:rPr>
        <w:t xml:space="preserve"> района главными распорядит</w:t>
      </w:r>
      <w:r>
        <w:rPr>
          <w:rFonts w:ascii="Times New Roman" w:hAnsi="Times New Roman" w:cs="Times New Roman"/>
          <w:sz w:val="28"/>
          <w:szCs w:val="28"/>
          <w:lang w:eastAsia="x-none"/>
        </w:rPr>
        <w:t>елями средств бюджета Речного</w:t>
      </w:r>
      <w:r w:rsidRPr="00A63112">
        <w:rPr>
          <w:rFonts w:ascii="Times New Roman" w:hAnsi="Times New Roman" w:cs="Times New Roman"/>
          <w:sz w:val="28"/>
          <w:szCs w:val="28"/>
          <w:lang w:eastAsia="x-none"/>
        </w:rPr>
        <w:t xml:space="preserve"> сельского поселения, главными администрат</w:t>
      </w:r>
      <w:r>
        <w:rPr>
          <w:rFonts w:ascii="Times New Roman" w:hAnsi="Times New Roman" w:cs="Times New Roman"/>
          <w:sz w:val="28"/>
          <w:szCs w:val="28"/>
          <w:lang w:eastAsia="x-none"/>
        </w:rPr>
        <w:t>орами доходов бюджета Речного</w:t>
      </w:r>
      <w:r w:rsidRPr="00A63112">
        <w:rPr>
          <w:rFonts w:ascii="Times New Roman" w:hAnsi="Times New Roman" w:cs="Times New Roman"/>
          <w:sz w:val="28"/>
          <w:szCs w:val="28"/>
          <w:lang w:eastAsia="x-none"/>
        </w:rPr>
        <w:t xml:space="preserve"> сельского поселения, главными администраторами источников финансиров</w:t>
      </w:r>
      <w:r>
        <w:rPr>
          <w:rFonts w:ascii="Times New Roman" w:hAnsi="Times New Roman" w:cs="Times New Roman"/>
          <w:sz w:val="28"/>
          <w:szCs w:val="28"/>
          <w:lang w:eastAsia="x-none"/>
        </w:rPr>
        <w:t>ания дефицита бюджета Речного</w:t>
      </w:r>
      <w:r w:rsidRPr="00A63112">
        <w:rPr>
          <w:rFonts w:ascii="Times New Roman" w:hAnsi="Times New Roman" w:cs="Times New Roman"/>
          <w:sz w:val="28"/>
          <w:szCs w:val="28"/>
          <w:lang w:eastAsia="x-none"/>
        </w:rPr>
        <w:t xml:space="preserve"> сельского поселения (главными администрат</w:t>
      </w:r>
      <w:r>
        <w:rPr>
          <w:rFonts w:ascii="Times New Roman" w:hAnsi="Times New Roman" w:cs="Times New Roman"/>
          <w:sz w:val="28"/>
          <w:szCs w:val="28"/>
          <w:lang w:eastAsia="x-none"/>
        </w:rPr>
        <w:t>орами средств бюджета Речного</w:t>
      </w:r>
      <w:r w:rsidRPr="00A63112">
        <w:rPr>
          <w:rFonts w:ascii="Times New Roman" w:hAnsi="Times New Roman" w:cs="Times New Roman"/>
          <w:sz w:val="28"/>
          <w:szCs w:val="28"/>
          <w:lang w:eastAsia="x-none"/>
        </w:rPr>
        <w:t xml:space="preserve"> сельского поселения) сводной бюджетной отчетности</w:t>
      </w:r>
    </w:p>
    <w:p w14:paraId="3AB48231" w14:textId="77777777" w:rsidR="00A61734" w:rsidRDefault="00A61734" w:rsidP="00A61734">
      <w:pPr>
        <w:pStyle w:val="ConsPlusTitle"/>
        <w:widowControl/>
        <w:jc w:val="center"/>
        <w:rPr>
          <w:rFonts w:ascii="Times New Roman" w:hAnsi="Times New Roman" w:cs="Times New Roman"/>
          <w:b w:val="0"/>
          <w:sz w:val="28"/>
          <w:szCs w:val="28"/>
          <w:lang w:eastAsia="x-none"/>
        </w:rPr>
      </w:pPr>
    </w:p>
    <w:tbl>
      <w:tblPr>
        <w:tblW w:w="9934" w:type="dxa"/>
        <w:tblInd w:w="-214" w:type="dxa"/>
        <w:tblCellMar>
          <w:left w:w="70" w:type="dxa"/>
          <w:right w:w="70" w:type="dxa"/>
        </w:tblCellMar>
        <w:tblLook w:val="0000" w:firstRow="0" w:lastRow="0" w:firstColumn="0" w:lastColumn="0" w:noHBand="0" w:noVBand="0"/>
      </w:tblPr>
      <w:tblGrid>
        <w:gridCol w:w="539"/>
        <w:gridCol w:w="543"/>
        <w:gridCol w:w="3944"/>
        <w:gridCol w:w="1559"/>
        <w:gridCol w:w="1790"/>
        <w:gridCol w:w="1559"/>
      </w:tblGrid>
      <w:tr w:rsidR="00A61734" w14:paraId="56F902F8" w14:textId="77777777" w:rsidTr="00EE4A3C">
        <w:trPr>
          <w:cantSplit/>
          <w:trHeight w:val="485"/>
        </w:trPr>
        <w:tc>
          <w:tcPr>
            <w:tcW w:w="539" w:type="dxa"/>
            <w:vMerge w:val="restart"/>
            <w:tcBorders>
              <w:top w:val="single" w:sz="6" w:space="0" w:color="000000"/>
              <w:left w:val="single" w:sz="6" w:space="0" w:color="000000"/>
              <w:right w:val="single" w:sz="6" w:space="0" w:color="000000"/>
            </w:tcBorders>
            <w:vAlign w:val="center"/>
          </w:tcPr>
          <w:p w14:paraId="39F373A8"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w:t>
            </w:r>
          </w:p>
          <w:p w14:paraId="4BA8D669"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п/п</w:t>
            </w:r>
          </w:p>
        </w:tc>
        <w:tc>
          <w:tcPr>
            <w:tcW w:w="543" w:type="dxa"/>
            <w:vMerge w:val="restart"/>
            <w:tcBorders>
              <w:top w:val="single" w:sz="6" w:space="0" w:color="000000"/>
              <w:left w:val="single" w:sz="6" w:space="0" w:color="000000"/>
              <w:right w:val="single" w:sz="6" w:space="0" w:color="000000"/>
            </w:tcBorders>
            <w:vAlign w:val="center"/>
          </w:tcPr>
          <w:p w14:paraId="273666F1"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Код</w:t>
            </w:r>
          </w:p>
        </w:tc>
        <w:tc>
          <w:tcPr>
            <w:tcW w:w="3944" w:type="dxa"/>
            <w:vMerge w:val="restart"/>
            <w:tcBorders>
              <w:top w:val="single" w:sz="6" w:space="0" w:color="000000"/>
              <w:left w:val="single" w:sz="6" w:space="0" w:color="000000"/>
              <w:right w:val="single" w:sz="6" w:space="0" w:color="000000"/>
            </w:tcBorders>
            <w:vAlign w:val="center"/>
          </w:tcPr>
          <w:p w14:paraId="6D17FB7F"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Наименование главного администратора</w:t>
            </w:r>
          </w:p>
        </w:tc>
        <w:tc>
          <w:tcPr>
            <w:tcW w:w="4908" w:type="dxa"/>
            <w:gridSpan w:val="3"/>
            <w:tcBorders>
              <w:top w:val="single" w:sz="6" w:space="0" w:color="000000"/>
              <w:left w:val="single" w:sz="6" w:space="0" w:color="000000"/>
              <w:bottom w:val="single" w:sz="4" w:space="0" w:color="000000"/>
              <w:right w:val="single" w:sz="6" w:space="0" w:color="000000"/>
            </w:tcBorders>
            <w:vAlign w:val="center"/>
          </w:tcPr>
          <w:p w14:paraId="4C183012"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Сроки предоставления</w:t>
            </w:r>
          </w:p>
        </w:tc>
      </w:tr>
      <w:tr w:rsidR="00A61734" w14:paraId="0F9D1249" w14:textId="77777777" w:rsidTr="00EE4A3C">
        <w:trPr>
          <w:cantSplit/>
          <w:trHeight w:val="1182"/>
        </w:trPr>
        <w:tc>
          <w:tcPr>
            <w:tcW w:w="539" w:type="dxa"/>
            <w:vMerge/>
            <w:tcBorders>
              <w:left w:val="single" w:sz="6" w:space="0" w:color="000000"/>
              <w:bottom w:val="single" w:sz="6" w:space="0" w:color="000000"/>
              <w:right w:val="single" w:sz="6" w:space="0" w:color="000000"/>
            </w:tcBorders>
            <w:vAlign w:val="center"/>
          </w:tcPr>
          <w:p w14:paraId="29F3DB88" w14:textId="77777777" w:rsidR="00A61734" w:rsidRDefault="00A61734" w:rsidP="00A25213">
            <w:pPr>
              <w:rPr>
                <w:rStyle w:val="10"/>
                <w:sz w:val="24"/>
                <w:szCs w:val="24"/>
                <w:lang w:eastAsia="x-none"/>
              </w:rPr>
            </w:pPr>
          </w:p>
        </w:tc>
        <w:tc>
          <w:tcPr>
            <w:tcW w:w="543" w:type="dxa"/>
            <w:vMerge/>
            <w:tcBorders>
              <w:left w:val="single" w:sz="6" w:space="0" w:color="000000"/>
              <w:bottom w:val="single" w:sz="6" w:space="0" w:color="000000"/>
              <w:right w:val="single" w:sz="6" w:space="0" w:color="000000"/>
            </w:tcBorders>
            <w:vAlign w:val="center"/>
          </w:tcPr>
          <w:p w14:paraId="0B39B86A" w14:textId="77777777" w:rsidR="00A61734" w:rsidRDefault="00A61734" w:rsidP="00A25213">
            <w:pPr>
              <w:rPr>
                <w:rStyle w:val="10"/>
                <w:sz w:val="24"/>
                <w:szCs w:val="24"/>
                <w:lang w:eastAsia="x-none"/>
              </w:rPr>
            </w:pPr>
          </w:p>
        </w:tc>
        <w:tc>
          <w:tcPr>
            <w:tcW w:w="3944" w:type="dxa"/>
            <w:vMerge/>
            <w:tcBorders>
              <w:left w:val="single" w:sz="6" w:space="0" w:color="000000"/>
              <w:bottom w:val="single" w:sz="6" w:space="0" w:color="000000"/>
              <w:right w:val="single" w:sz="6" w:space="0" w:color="000000"/>
            </w:tcBorders>
            <w:vAlign w:val="center"/>
          </w:tcPr>
          <w:p w14:paraId="40648357" w14:textId="77777777" w:rsidR="00A61734" w:rsidRDefault="00A61734" w:rsidP="00A25213">
            <w:pPr>
              <w:rPr>
                <w:rStyle w:val="10"/>
                <w:sz w:val="24"/>
                <w:szCs w:val="24"/>
                <w:lang w:eastAsia="x-none"/>
              </w:rPr>
            </w:pPr>
          </w:p>
        </w:tc>
        <w:tc>
          <w:tcPr>
            <w:tcW w:w="1559" w:type="dxa"/>
            <w:tcBorders>
              <w:top w:val="single" w:sz="4" w:space="0" w:color="000000"/>
              <w:left w:val="single" w:sz="6" w:space="0" w:color="000000"/>
              <w:bottom w:val="single" w:sz="6" w:space="0" w:color="000000"/>
              <w:right w:val="single" w:sz="4" w:space="0" w:color="000000"/>
            </w:tcBorders>
            <w:vAlign w:val="center"/>
          </w:tcPr>
          <w:p w14:paraId="6B0F695C"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Годовой (число и месяц года, следующего за отчетным годом)</w:t>
            </w:r>
          </w:p>
        </w:tc>
        <w:tc>
          <w:tcPr>
            <w:tcW w:w="1790" w:type="dxa"/>
            <w:tcBorders>
              <w:top w:val="single" w:sz="4" w:space="0" w:color="000000"/>
              <w:left w:val="single" w:sz="4" w:space="0" w:color="000000"/>
              <w:bottom w:val="single" w:sz="6" w:space="0" w:color="000000"/>
              <w:right w:val="single" w:sz="4" w:space="0" w:color="000000"/>
            </w:tcBorders>
            <w:vAlign w:val="center"/>
          </w:tcPr>
          <w:p w14:paraId="4949D692"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Месячная</w:t>
            </w:r>
          </w:p>
          <w:p w14:paraId="30B98B76"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(числа месяца, следующего за отчетным)</w:t>
            </w:r>
          </w:p>
        </w:tc>
        <w:tc>
          <w:tcPr>
            <w:tcW w:w="1559" w:type="dxa"/>
            <w:tcBorders>
              <w:top w:val="single" w:sz="4" w:space="0" w:color="000000"/>
              <w:left w:val="single" w:sz="4" w:space="0" w:color="000000"/>
              <w:bottom w:val="single" w:sz="6" w:space="0" w:color="000000"/>
              <w:right w:val="single" w:sz="6" w:space="0" w:color="000000"/>
            </w:tcBorders>
            <w:vAlign w:val="center"/>
          </w:tcPr>
          <w:p w14:paraId="59280156"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Квартальная</w:t>
            </w:r>
          </w:p>
          <w:p w14:paraId="6EC8276A"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bookmarkStart w:id="0" w:name="_GoBack"/>
            <w:bookmarkEnd w:id="0"/>
            <w:r>
              <w:rPr>
                <w:rFonts w:ascii="Times New Roman" w:hAnsi="Times New Roman" w:cs="Times New Roman"/>
                <w:sz w:val="24"/>
                <w:szCs w:val="24"/>
                <w:lang w:eastAsia="x-none"/>
              </w:rPr>
              <w:t>*)</w:t>
            </w:r>
          </w:p>
        </w:tc>
      </w:tr>
      <w:tr w:rsidR="00A61734" w14:paraId="7CC9ABCB" w14:textId="77777777" w:rsidTr="00EE4A3C">
        <w:trPr>
          <w:cantSplit/>
          <w:trHeight w:val="420"/>
        </w:trPr>
        <w:tc>
          <w:tcPr>
            <w:tcW w:w="539" w:type="dxa"/>
            <w:tcBorders>
              <w:top w:val="single" w:sz="6" w:space="0" w:color="000000"/>
              <w:left w:val="single" w:sz="6" w:space="0" w:color="000000"/>
              <w:bottom w:val="single" w:sz="6" w:space="0" w:color="000000"/>
              <w:right w:val="single" w:sz="6" w:space="0" w:color="000000"/>
            </w:tcBorders>
          </w:tcPr>
          <w:p w14:paraId="17D328E7"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43" w:type="dxa"/>
            <w:tcBorders>
              <w:top w:val="single" w:sz="6" w:space="0" w:color="000000"/>
              <w:left w:val="single" w:sz="6" w:space="0" w:color="000000"/>
              <w:bottom w:val="single" w:sz="6" w:space="0" w:color="000000"/>
              <w:right w:val="single" w:sz="6" w:space="0" w:color="000000"/>
            </w:tcBorders>
          </w:tcPr>
          <w:p w14:paraId="1AD4EA1B"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3944" w:type="dxa"/>
            <w:tcBorders>
              <w:top w:val="single" w:sz="6" w:space="0" w:color="000000"/>
              <w:left w:val="single" w:sz="6" w:space="0" w:color="000000"/>
              <w:bottom w:val="single" w:sz="6" w:space="0" w:color="000000"/>
              <w:right w:val="single" w:sz="6" w:space="0" w:color="000000"/>
            </w:tcBorders>
          </w:tcPr>
          <w:p w14:paraId="7525CC85"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1559" w:type="dxa"/>
            <w:tcBorders>
              <w:top w:val="single" w:sz="6" w:space="0" w:color="000000"/>
              <w:left w:val="single" w:sz="6" w:space="0" w:color="000000"/>
              <w:bottom w:val="single" w:sz="6" w:space="0" w:color="000000"/>
              <w:right w:val="single" w:sz="4" w:space="0" w:color="000000"/>
            </w:tcBorders>
          </w:tcPr>
          <w:p w14:paraId="46240BCB"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1790" w:type="dxa"/>
            <w:tcBorders>
              <w:top w:val="single" w:sz="6" w:space="0" w:color="000000"/>
              <w:left w:val="single" w:sz="4" w:space="0" w:color="000000"/>
              <w:bottom w:val="single" w:sz="6" w:space="0" w:color="000000"/>
              <w:right w:val="single" w:sz="4" w:space="0" w:color="000000"/>
            </w:tcBorders>
          </w:tcPr>
          <w:p w14:paraId="6FE53FC9" w14:textId="77777777" w:rsidR="00A61734" w:rsidRDefault="00A61734" w:rsidP="00A25213">
            <w:pPr>
              <w:pStyle w:val="ConsPlusNorma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1559" w:type="dxa"/>
            <w:tcBorders>
              <w:top w:val="single" w:sz="6" w:space="0" w:color="000000"/>
              <w:left w:val="single" w:sz="4" w:space="0" w:color="000000"/>
              <w:bottom w:val="single" w:sz="6" w:space="0" w:color="000000"/>
              <w:right w:val="single" w:sz="6" w:space="0" w:color="000000"/>
            </w:tcBorders>
          </w:tcPr>
          <w:p w14:paraId="48CD0871" w14:textId="77777777" w:rsidR="00A61734" w:rsidRDefault="00A61734" w:rsidP="00A25213">
            <w:pPr>
              <w:pStyle w:val="ConsPlusNorma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6</w:t>
            </w:r>
          </w:p>
        </w:tc>
      </w:tr>
      <w:tr w:rsidR="00A61734" w14:paraId="542DCFD5" w14:textId="77777777" w:rsidTr="00EE4A3C">
        <w:trPr>
          <w:cantSplit/>
          <w:trHeight w:val="721"/>
        </w:trPr>
        <w:tc>
          <w:tcPr>
            <w:tcW w:w="539" w:type="dxa"/>
            <w:tcBorders>
              <w:top w:val="single" w:sz="6" w:space="0" w:color="000000"/>
              <w:left w:val="single" w:sz="6" w:space="0" w:color="000000"/>
              <w:bottom w:val="single" w:sz="6" w:space="0" w:color="000000"/>
              <w:right w:val="single" w:sz="6" w:space="0" w:color="000000"/>
            </w:tcBorders>
          </w:tcPr>
          <w:p w14:paraId="5FD0754B"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p>
          <w:p w14:paraId="5B30A379"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543" w:type="dxa"/>
            <w:tcBorders>
              <w:top w:val="single" w:sz="6" w:space="0" w:color="000000"/>
              <w:left w:val="single" w:sz="6" w:space="0" w:color="000000"/>
              <w:bottom w:val="single" w:sz="6" w:space="0" w:color="000000"/>
              <w:right w:val="single" w:sz="6" w:space="0" w:color="000000"/>
            </w:tcBorders>
          </w:tcPr>
          <w:p w14:paraId="73FC4201"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p>
          <w:p w14:paraId="2F7D1388"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983</w:t>
            </w:r>
          </w:p>
        </w:tc>
        <w:tc>
          <w:tcPr>
            <w:tcW w:w="3944" w:type="dxa"/>
            <w:tcBorders>
              <w:top w:val="single" w:sz="6" w:space="0" w:color="000000"/>
              <w:left w:val="single" w:sz="6" w:space="0" w:color="000000"/>
              <w:bottom w:val="single" w:sz="6" w:space="0" w:color="000000"/>
              <w:right w:val="single" w:sz="6" w:space="0" w:color="000000"/>
            </w:tcBorders>
          </w:tcPr>
          <w:p w14:paraId="6C6302EC" w14:textId="77777777" w:rsidR="00A61734" w:rsidRDefault="00A61734" w:rsidP="00A25213">
            <w:pPr>
              <w:pStyle w:val="ConsPlusNormal"/>
              <w:widowControl/>
              <w:ind w:firstLine="0"/>
              <w:rPr>
                <w:rFonts w:ascii="Times New Roman" w:hAnsi="Times New Roman" w:cs="Times New Roman"/>
                <w:sz w:val="24"/>
                <w:szCs w:val="24"/>
                <w:lang w:eastAsia="x-none"/>
              </w:rPr>
            </w:pPr>
            <w:r>
              <w:rPr>
                <w:rFonts w:ascii="Times New Roman" w:hAnsi="Times New Roman" w:cs="Times New Roman"/>
                <w:sz w:val="24"/>
                <w:szCs w:val="24"/>
                <w:lang w:eastAsia="x-none"/>
              </w:rPr>
              <w:t>Администрация Речного сельского поселения</w:t>
            </w:r>
          </w:p>
        </w:tc>
        <w:tc>
          <w:tcPr>
            <w:tcW w:w="1559" w:type="dxa"/>
            <w:tcBorders>
              <w:top w:val="single" w:sz="6" w:space="0" w:color="000000"/>
              <w:left w:val="single" w:sz="6" w:space="0" w:color="000000"/>
              <w:bottom w:val="single" w:sz="6" w:space="0" w:color="000000"/>
              <w:right w:val="single" w:sz="4" w:space="0" w:color="000000"/>
            </w:tcBorders>
          </w:tcPr>
          <w:p w14:paraId="2D74129E"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p>
          <w:p w14:paraId="58FB0D0A" w14:textId="77777777" w:rsidR="00A61734" w:rsidRDefault="00A61734" w:rsidP="00A25213">
            <w:pPr>
              <w:pStyle w:val="ConsPlusNormal"/>
              <w:widowControl/>
              <w:ind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 января</w:t>
            </w:r>
          </w:p>
        </w:tc>
        <w:tc>
          <w:tcPr>
            <w:tcW w:w="1790" w:type="dxa"/>
            <w:tcBorders>
              <w:top w:val="single" w:sz="6" w:space="0" w:color="000000"/>
              <w:left w:val="single" w:sz="4" w:space="0" w:color="000000"/>
              <w:bottom w:val="single" w:sz="6" w:space="0" w:color="000000"/>
              <w:right w:val="single" w:sz="4" w:space="0" w:color="000000"/>
            </w:tcBorders>
          </w:tcPr>
          <w:p w14:paraId="32302A13" w14:textId="77777777" w:rsidR="00A61734" w:rsidRDefault="00A61734" w:rsidP="00A25213">
            <w:pPr>
              <w:pStyle w:val="ConsPlusNormal"/>
              <w:ind w:left="72" w:firstLine="0"/>
              <w:jc w:val="center"/>
              <w:rPr>
                <w:rFonts w:ascii="Times New Roman" w:hAnsi="Times New Roman" w:cs="Times New Roman"/>
                <w:sz w:val="24"/>
                <w:szCs w:val="24"/>
                <w:lang w:eastAsia="x-none"/>
              </w:rPr>
            </w:pPr>
          </w:p>
          <w:p w14:paraId="7CCAF4E3" w14:textId="77777777" w:rsidR="00A61734" w:rsidRDefault="00A61734" w:rsidP="00A25213">
            <w:pPr>
              <w:pStyle w:val="ConsPlusNormal"/>
              <w:ind w:left="72" w:firstLine="0"/>
              <w:jc w:val="center"/>
              <w:rPr>
                <w:rFonts w:ascii="Times New Roman" w:hAnsi="Times New Roman" w:cs="Times New Roman"/>
                <w:sz w:val="24"/>
                <w:szCs w:val="24"/>
                <w:lang w:eastAsia="x-none"/>
              </w:rPr>
            </w:pPr>
            <w:r>
              <w:rPr>
                <w:rFonts w:ascii="Times New Roman" w:hAnsi="Times New Roman" w:cs="Times New Roman"/>
                <w:sz w:val="24"/>
                <w:szCs w:val="24"/>
                <w:lang w:eastAsia="x-none"/>
              </w:rPr>
              <w:t>05</w:t>
            </w:r>
          </w:p>
        </w:tc>
        <w:tc>
          <w:tcPr>
            <w:tcW w:w="1559" w:type="dxa"/>
            <w:tcBorders>
              <w:top w:val="single" w:sz="6" w:space="0" w:color="000000"/>
              <w:left w:val="single" w:sz="4" w:space="0" w:color="000000"/>
              <w:bottom w:val="single" w:sz="6" w:space="0" w:color="000000"/>
              <w:right w:val="single" w:sz="6" w:space="0" w:color="000000"/>
            </w:tcBorders>
          </w:tcPr>
          <w:p w14:paraId="1121AE71" w14:textId="77777777" w:rsidR="00A61734" w:rsidRDefault="00A61734" w:rsidP="00A25213">
            <w:pPr>
              <w:pStyle w:val="ConsPlusNormal"/>
              <w:rPr>
                <w:rFonts w:ascii="Times New Roman" w:hAnsi="Times New Roman" w:cs="Times New Roman"/>
                <w:lang w:eastAsia="x-none"/>
              </w:rPr>
            </w:pPr>
          </w:p>
        </w:tc>
      </w:tr>
    </w:tbl>
    <w:p w14:paraId="7C8B13B7" w14:textId="77777777" w:rsidR="00A61734" w:rsidRDefault="00A61734" w:rsidP="00A61734">
      <w:pPr>
        <w:pStyle w:val="a4"/>
        <w:jc w:val="both"/>
        <w:rPr>
          <w:sz w:val="24"/>
          <w:szCs w:val="24"/>
        </w:rPr>
      </w:pPr>
    </w:p>
    <w:p w14:paraId="7E803E8D" w14:textId="77777777" w:rsidR="00A61734" w:rsidRDefault="00A61734" w:rsidP="00A61734">
      <w:pPr>
        <w:pStyle w:val="a4"/>
        <w:jc w:val="both"/>
        <w:rPr>
          <w:rFonts w:ascii="Times New Roman" w:hAnsi="Times New Roman" w:cs="Times New Roman"/>
          <w:sz w:val="24"/>
          <w:szCs w:val="24"/>
        </w:rPr>
      </w:pPr>
      <w:r>
        <w:rPr>
          <w:rFonts w:ascii="Times New Roman" w:hAnsi="Times New Roman" w:cs="Times New Roman"/>
          <w:sz w:val="24"/>
          <w:szCs w:val="24"/>
        </w:rPr>
        <w:t xml:space="preserve">*) по письму финансового управления администрации </w:t>
      </w:r>
      <w:proofErr w:type="spellStart"/>
      <w:r>
        <w:rPr>
          <w:rFonts w:ascii="Times New Roman" w:hAnsi="Times New Roman" w:cs="Times New Roman"/>
          <w:sz w:val="24"/>
          <w:szCs w:val="24"/>
        </w:rPr>
        <w:t>Куменского</w:t>
      </w:r>
      <w:proofErr w:type="spellEnd"/>
      <w:r>
        <w:rPr>
          <w:rFonts w:ascii="Times New Roman" w:hAnsi="Times New Roman" w:cs="Times New Roman"/>
          <w:sz w:val="24"/>
          <w:szCs w:val="24"/>
        </w:rPr>
        <w:t xml:space="preserve"> района </w:t>
      </w:r>
    </w:p>
    <w:p w14:paraId="66583DC8" w14:textId="77777777" w:rsidR="00FC06FC" w:rsidRDefault="00FC06FC"/>
    <w:sectPr w:rsidR="00FC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07"/>
    <w:rsid w:val="00465A07"/>
    <w:rsid w:val="00A61734"/>
    <w:rsid w:val="00EE4A3C"/>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96CB"/>
  <w15:chartTrackingRefBased/>
  <w15:docId w15:val="{74914F84-DA05-43EC-A4BD-FB967DED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1734"/>
    <w:pPr>
      <w:keepNext/>
      <w:spacing w:before="240" w:after="60"/>
      <w:outlineLvl w:val="0"/>
    </w:pPr>
    <w:rPr>
      <w:rFonts w:ascii="Arial" w:hAnsi="Arial" w:cs="Arial"/>
      <w:b/>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734"/>
    <w:rPr>
      <w:rFonts w:ascii="Arial" w:eastAsia="Times New Roman" w:hAnsi="Arial" w:cs="Arial"/>
      <w:b/>
      <w:kern w:val="1"/>
      <w:sz w:val="32"/>
      <w:szCs w:val="32"/>
      <w:lang w:eastAsia="ru-RU"/>
    </w:rPr>
  </w:style>
  <w:style w:type="paragraph" w:customStyle="1" w:styleId="ConsPlusNormal">
    <w:name w:val="ConsPlusNormal"/>
    <w:rsid w:val="00A61734"/>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1734"/>
    <w:pPr>
      <w:widowControl w:val="0"/>
      <w:spacing w:after="0" w:line="240" w:lineRule="auto"/>
    </w:pPr>
    <w:rPr>
      <w:rFonts w:ascii="Arial" w:eastAsia="Times New Roman" w:hAnsi="Arial" w:cs="Arial"/>
      <w:b/>
      <w:sz w:val="20"/>
      <w:szCs w:val="20"/>
      <w:lang w:eastAsia="ru-RU"/>
    </w:rPr>
  </w:style>
  <w:style w:type="paragraph" w:customStyle="1" w:styleId="11">
    <w:name w:val="ВК1"/>
    <w:basedOn w:val="a3"/>
    <w:rsid w:val="00A61734"/>
    <w:pPr>
      <w:tabs>
        <w:tab w:val="clear" w:pos="4677"/>
        <w:tab w:val="clear" w:pos="9355"/>
        <w:tab w:val="center" w:pos="4703"/>
        <w:tab w:val="right" w:pos="7935"/>
      </w:tabs>
      <w:ind w:right="1418"/>
      <w:jc w:val="center"/>
    </w:pPr>
    <w:rPr>
      <w:b/>
      <w:sz w:val="26"/>
    </w:rPr>
  </w:style>
  <w:style w:type="paragraph" w:styleId="a4">
    <w:name w:val="Balloon Text"/>
    <w:basedOn w:val="a"/>
    <w:link w:val="a5"/>
    <w:rsid w:val="00A61734"/>
    <w:rPr>
      <w:rFonts w:ascii="Tahoma" w:hAnsi="Tahoma" w:cs="Tahoma"/>
      <w:sz w:val="16"/>
      <w:szCs w:val="16"/>
      <w:lang w:eastAsia="x-none"/>
    </w:rPr>
  </w:style>
  <w:style w:type="character" w:customStyle="1" w:styleId="a5">
    <w:name w:val="Текст выноски Знак"/>
    <w:basedOn w:val="a0"/>
    <w:link w:val="a4"/>
    <w:rsid w:val="00A61734"/>
    <w:rPr>
      <w:rFonts w:ascii="Tahoma" w:eastAsia="Times New Roman" w:hAnsi="Tahoma" w:cs="Tahoma"/>
      <w:sz w:val="16"/>
      <w:szCs w:val="16"/>
      <w:lang w:eastAsia="x-none"/>
    </w:rPr>
  </w:style>
  <w:style w:type="paragraph" w:styleId="a3">
    <w:name w:val="header"/>
    <w:basedOn w:val="a"/>
    <w:link w:val="a6"/>
    <w:uiPriority w:val="99"/>
    <w:semiHidden/>
    <w:unhideWhenUsed/>
    <w:rsid w:val="00A61734"/>
    <w:pPr>
      <w:tabs>
        <w:tab w:val="center" w:pos="4677"/>
        <w:tab w:val="right" w:pos="9355"/>
      </w:tabs>
    </w:pPr>
  </w:style>
  <w:style w:type="character" w:customStyle="1" w:styleId="a6">
    <w:name w:val="Верхний колонтитул Знак"/>
    <w:basedOn w:val="a0"/>
    <w:link w:val="a3"/>
    <w:uiPriority w:val="99"/>
    <w:semiHidden/>
    <w:rsid w:val="00A6173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4</cp:revision>
  <dcterms:created xsi:type="dcterms:W3CDTF">2024-12-25T13:00:00Z</dcterms:created>
  <dcterms:modified xsi:type="dcterms:W3CDTF">2025-01-09T06:12:00Z</dcterms:modified>
</cp:coreProperties>
</file>