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szCs w:val="28"/>
        </w:rPr>
        <w:t>КИРОВСКАЯ ОБЛАСТЬ КУМЕНСКИЙ РАЙОН</w:t>
      </w:r>
    </w:p>
    <w:p>
      <w:pPr>
        <w:pStyle w:val="Normal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РЕЧНАЯ СЕЛЬСКАЯ ДУМА ЧЕТВЕРТОГО СОЗЫВА</w:t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spacing w:before="0" w:after="0"/>
        <w:jc w:val="center"/>
        <w:rPr/>
      </w:pPr>
      <w:r>
        <w:rPr>
          <w:szCs w:val="28"/>
        </w:rPr>
        <w:t xml:space="preserve">от </w:t>
      </w:r>
      <w:r>
        <w:rPr>
          <w:szCs w:val="28"/>
          <w:u w:val="single"/>
        </w:rPr>
        <w:t>01.10.2018</w:t>
      </w:r>
      <w:r>
        <w:rPr>
          <w:szCs w:val="28"/>
        </w:rPr>
        <w:t xml:space="preserve">  №  </w:t>
      </w:r>
      <w:r>
        <w:rPr>
          <w:szCs w:val="28"/>
          <w:u w:val="single"/>
        </w:rPr>
        <w:t>14/6</w:t>
      </w:r>
      <w:r>
        <w:rPr>
          <w:szCs w:val="28"/>
          <w:u w:val="single"/>
        </w:rPr>
        <w:t>7</w:t>
      </w:r>
    </w:p>
    <w:p>
      <w:pPr>
        <w:pStyle w:val="Normal"/>
        <w:spacing w:before="0" w:after="0"/>
        <w:jc w:val="center"/>
        <w:rPr>
          <w:szCs w:val="28"/>
        </w:rPr>
      </w:pPr>
      <w:r>
        <w:rPr>
          <w:szCs w:val="28"/>
        </w:rPr>
        <w:t>пос. Речной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Cs w:val="28"/>
        </w:rPr>
        <w:t xml:space="preserve">О внесении изменений в решение Речной сельской Думы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Cs w:val="28"/>
        </w:rPr>
        <w:t xml:space="preserve">от 18.03.2018 № 22/96  «Об утверждении Положения о муниципальном земельном контроле за земельными участками на территории муниципального образования Речное сельское поселение» </w:t>
      </w:r>
    </w:p>
    <w:p>
      <w:pPr>
        <w:pStyle w:val="Normal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 xml:space="preserve">В соответствии с частью 2 статьи 13.2 Федерального закона от 26.12.2008  № 294-ФЗ «О защите прав юридических лиц и индивидуальных предпринимателей при осуществление государственного контроля ( надзора) и муниципального контроля» (в редакции Федерального закона от 03.08.2018 № 316-ФЗ) статьей  23 Устава муниципального образования Речное сельское поселение Куменского района      Кировской      области  Речная сельская  Дума РЕШИЛА: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1.   Внести в  Положение о муниципальном земельном контроле за земельными участками на территории муниципального образования  Речное сельское поселение, утвержденное решением Речной сельской Думы от 18.03.2010 № 22/96 (в редакции от 26.03.2015 № 18/109) (далее — Положение) следующее изменение: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Абзац 2 пункта 16 Положения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«В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Комиссии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в случае поступления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Cs w:val="28"/>
        </w:rPr>
        <w:t>2. Настоящее решение вступает в силу со дня его официального опубликования в Информационном бюллетене Речного сельского поселения.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Cs w:val="28"/>
        </w:rPr>
        <w:t>Председатель Речной</w:t>
      </w:r>
    </w:p>
    <w:p>
      <w:pPr>
        <w:pStyle w:val="Normal"/>
        <w:spacing w:lineRule="auto" w:line="240" w:before="0" w:after="0"/>
        <w:rPr/>
      </w:pPr>
      <w:r>
        <w:rPr>
          <w:szCs w:val="28"/>
        </w:rPr>
        <w:t xml:space="preserve">сельской Думы               </w:t>
      </w:r>
      <w:bookmarkStart w:id="0" w:name="_GoBack"/>
      <w:bookmarkEnd w:id="0"/>
      <w:r>
        <w:rPr>
          <w:szCs w:val="28"/>
        </w:rPr>
        <w:t xml:space="preserve">   Н. П. Гафинец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10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0"/>
      <w:kern w:val="0"/>
      <w:sz w:val="28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6d0410"/>
    <w:rPr>
      <w:rFonts w:ascii="Times New Roman" w:hAnsi="Times New Roman" w:eastAsia="Calibri" w:cs="Times New Roman"/>
      <w:color w:val="000000"/>
      <w:sz w:val="28"/>
      <w:szCs w:val="24"/>
    </w:rPr>
  </w:style>
  <w:style w:type="character" w:styleId="Style15">
    <w:name w:val="Интернет-ссылка"/>
    <w:rsid w:val="006d041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rsid w:val="006d041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9714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LibreOffice/6.0.4.2$Windows_x86 LibreOffice_project/9b0d9b32d5dcda91d2f1a96dc04c645c450872bf</Application>
  <Pages>2</Pages>
  <Words>259</Words>
  <Characters>1840</Characters>
  <CharactersWithSpaces>2128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2018-07-09T11:59:00Z</dcterms:created>
  <dc:creator>Специалист</dc:creator>
  <dc:description/>
  <dc:language>ru-RU</dc:language>
  <cp:lastModifiedBy/>
  <dcterms:modified xsi:type="dcterms:W3CDTF">2018-10-02T13:11:33Z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