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E" w:rsidRPr="00D069BE" w:rsidRDefault="00D069BE" w:rsidP="00D069BE">
      <w:pPr>
        <w:jc w:val="center"/>
        <w:rPr>
          <w:sz w:val="28"/>
          <w:szCs w:val="28"/>
        </w:rPr>
      </w:pPr>
      <w:r w:rsidRPr="00D069BE">
        <w:rPr>
          <w:sz w:val="28"/>
          <w:szCs w:val="28"/>
        </w:rPr>
        <w:t>КИРОВСКАЯ ОБЛАСТЬ КУМЕНСКИЙ РАЙОН</w:t>
      </w:r>
    </w:p>
    <w:p w:rsidR="00D069BE" w:rsidRPr="00D069BE" w:rsidRDefault="00D069BE" w:rsidP="00D069BE">
      <w:pPr>
        <w:pStyle w:val="a6"/>
        <w:ind w:right="-1"/>
        <w:jc w:val="center"/>
        <w:rPr>
          <w:b/>
          <w:szCs w:val="28"/>
        </w:rPr>
      </w:pPr>
      <w:r w:rsidRPr="00D069BE">
        <w:rPr>
          <w:b/>
          <w:szCs w:val="28"/>
        </w:rPr>
        <w:t>РЕЧНАЯ СЕЛЬСКАЯ ДУМА ПЯТОГО СОЗЫВА</w:t>
      </w:r>
    </w:p>
    <w:p w:rsidR="00D069BE" w:rsidRPr="00C71414" w:rsidRDefault="00D069BE" w:rsidP="00D069BE">
      <w:pPr>
        <w:pStyle w:val="a6"/>
        <w:ind w:left="708"/>
        <w:jc w:val="center"/>
        <w:rPr>
          <w:b/>
          <w:szCs w:val="28"/>
        </w:rPr>
      </w:pPr>
    </w:p>
    <w:p w:rsidR="00D069BE" w:rsidRPr="001802AF" w:rsidRDefault="00D069BE" w:rsidP="00D069BE">
      <w:pPr>
        <w:pStyle w:val="a6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D069BE" w:rsidRDefault="00D069BE" w:rsidP="00D069BE">
      <w:pPr>
        <w:pStyle w:val="a6"/>
        <w:ind w:right="-1"/>
        <w:jc w:val="center"/>
        <w:rPr>
          <w:sz w:val="36"/>
        </w:rPr>
      </w:pPr>
    </w:p>
    <w:p w:rsidR="00D069BE" w:rsidRPr="00D069BE" w:rsidRDefault="00436936" w:rsidP="00D069B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</w:t>
      </w:r>
      <w:r w:rsidR="003A7B3F">
        <w:rPr>
          <w:sz w:val="28"/>
          <w:szCs w:val="28"/>
        </w:rPr>
        <w:t>.11</w:t>
      </w:r>
      <w:bookmarkStart w:id="0" w:name="_GoBack"/>
      <w:bookmarkEnd w:id="0"/>
      <w:r>
        <w:rPr>
          <w:sz w:val="28"/>
          <w:szCs w:val="28"/>
        </w:rPr>
        <w:t>.2022 № 3/12</w:t>
      </w:r>
    </w:p>
    <w:p w:rsidR="00D069BE" w:rsidRPr="00D069BE" w:rsidRDefault="00D069BE" w:rsidP="00D069BE">
      <w:pPr>
        <w:ind w:left="180"/>
        <w:jc w:val="center"/>
        <w:rPr>
          <w:sz w:val="28"/>
          <w:szCs w:val="28"/>
        </w:rPr>
      </w:pPr>
      <w:r w:rsidRPr="00D069BE">
        <w:rPr>
          <w:sz w:val="28"/>
          <w:szCs w:val="28"/>
        </w:rPr>
        <w:t>пос. Речной</w:t>
      </w:r>
    </w:p>
    <w:p w:rsidR="006B786B" w:rsidRDefault="006B786B" w:rsidP="00D069BE">
      <w:pPr>
        <w:rPr>
          <w:sz w:val="36"/>
          <w:szCs w:val="36"/>
        </w:rPr>
      </w:pPr>
    </w:p>
    <w:p w:rsidR="006B786B" w:rsidRPr="00D069BE" w:rsidRDefault="006B786B" w:rsidP="006B786B">
      <w:pPr>
        <w:jc w:val="center"/>
        <w:rPr>
          <w:b/>
          <w:sz w:val="28"/>
          <w:szCs w:val="28"/>
        </w:rPr>
      </w:pPr>
      <w:r w:rsidRPr="00D069BE">
        <w:rPr>
          <w:b/>
          <w:sz w:val="28"/>
          <w:szCs w:val="28"/>
        </w:rPr>
        <w:t xml:space="preserve">О земельном налоге </w:t>
      </w:r>
    </w:p>
    <w:p w:rsidR="006B786B" w:rsidRPr="00D069BE" w:rsidRDefault="00D069BE" w:rsidP="006B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Речное сельское поселение Куменского района Кировской области</w:t>
      </w:r>
    </w:p>
    <w:p w:rsidR="006B786B" w:rsidRDefault="006B786B" w:rsidP="006B786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B786B" w:rsidRDefault="006B786B" w:rsidP="006B78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14 Федерального закона от 06.10.2003 </w:t>
      </w:r>
      <w:r w:rsidR="00D069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налоговым кодексом </w:t>
      </w:r>
      <w:r w:rsidR="00D069BE">
        <w:rPr>
          <w:sz w:val="28"/>
          <w:szCs w:val="28"/>
        </w:rPr>
        <w:t>Российской Федерации и статьей 23 Устава муниципального образования Речное сельское</w:t>
      </w:r>
      <w:r>
        <w:rPr>
          <w:sz w:val="28"/>
          <w:szCs w:val="28"/>
        </w:rPr>
        <w:t xml:space="preserve"> посел</w:t>
      </w:r>
      <w:r w:rsidR="00D069BE">
        <w:rPr>
          <w:sz w:val="28"/>
          <w:szCs w:val="28"/>
        </w:rPr>
        <w:t>ение Куменского района Кировской области, Речная</w:t>
      </w:r>
      <w:r>
        <w:rPr>
          <w:sz w:val="28"/>
          <w:szCs w:val="28"/>
        </w:rPr>
        <w:t xml:space="preserve"> сельская Дума РЕШИЛА:</w:t>
      </w:r>
    </w:p>
    <w:p w:rsidR="006B786B" w:rsidRDefault="006B786B" w:rsidP="006B78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Установить и ввести в действие на территории муниципально</w:t>
      </w:r>
      <w:r w:rsidR="00E64780">
        <w:rPr>
          <w:rFonts w:ascii="Times New Roman" w:hAnsi="Times New Roman" w:cs="Times New Roman"/>
          <w:sz w:val="28"/>
          <w:szCs w:val="28"/>
        </w:rPr>
        <w:t>го образования Речное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 земельный налог.</w:t>
      </w:r>
    </w:p>
    <w:p w:rsidR="006B786B" w:rsidRPr="007E7466" w:rsidRDefault="006B786B" w:rsidP="006B78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66">
        <w:rPr>
          <w:rFonts w:ascii="Times New Roman" w:hAnsi="Times New Roman" w:cs="Times New Roman"/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6B786B" w:rsidRPr="006B786B" w:rsidRDefault="006B786B" w:rsidP="006B786B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tab/>
        <w:t>2.1.Налоговая ставка устанавливается в следующих размерах:</w:t>
      </w:r>
      <w:r w:rsidRPr="007E7466">
        <w:rPr>
          <w:sz w:val="28"/>
          <w:szCs w:val="28"/>
        </w:rPr>
        <w:tab/>
      </w:r>
      <w:r w:rsidRPr="007E7466">
        <w:rPr>
          <w:sz w:val="28"/>
          <w:szCs w:val="28"/>
        </w:rPr>
        <w:tab/>
      </w:r>
      <w:r w:rsidRPr="007E7466">
        <w:rPr>
          <w:sz w:val="28"/>
          <w:szCs w:val="28"/>
        </w:rPr>
        <w:tab/>
        <w:t>0,3 процента в отношении земельных участков:</w:t>
      </w:r>
      <w:r w:rsidRPr="007E7466">
        <w:rPr>
          <w:sz w:val="28"/>
          <w:szCs w:val="28"/>
        </w:rPr>
        <w:tab/>
      </w:r>
      <w:r w:rsidRPr="007E7466">
        <w:rPr>
          <w:sz w:val="28"/>
          <w:szCs w:val="28"/>
        </w:rPr>
        <w:tab/>
      </w:r>
      <w:r w:rsidRPr="007E7466">
        <w:rPr>
          <w:sz w:val="28"/>
          <w:szCs w:val="28"/>
        </w:rPr>
        <w:tab/>
      </w:r>
      <w:r w:rsidRPr="007E7466">
        <w:rPr>
          <w:sz w:val="28"/>
          <w:szCs w:val="28"/>
        </w:rPr>
        <w:tab/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Pr="006B786B">
        <w:rPr>
          <w:color w:val="000000" w:themeColor="text1"/>
          <w:sz w:val="28"/>
          <w:szCs w:val="28"/>
        </w:rPr>
        <w:t>и </w:t>
      </w:r>
      <w:hyperlink r:id="rId5" w:history="1">
        <w:r w:rsidRPr="006B786B">
          <w:rPr>
            <w:rStyle w:val="a3"/>
            <w:color w:val="000000" w:themeColor="text1"/>
            <w:sz w:val="28"/>
            <w:szCs w:val="28"/>
            <w:u w:val="none"/>
          </w:rPr>
          <w:t>используемых</w:t>
        </w:r>
      </w:hyperlink>
      <w:r w:rsidRPr="006B786B">
        <w:rPr>
          <w:sz w:val="28"/>
          <w:szCs w:val="28"/>
        </w:rPr>
        <w:t> для сельскохозяйственного производства;</w:t>
      </w:r>
    </w:p>
    <w:p w:rsidR="006B786B" w:rsidRPr="00C12579" w:rsidRDefault="006B786B" w:rsidP="006B786B">
      <w:pPr>
        <w:jc w:val="both"/>
        <w:rPr>
          <w:sz w:val="28"/>
          <w:szCs w:val="28"/>
        </w:rPr>
      </w:pPr>
      <w:r w:rsidRPr="006B786B">
        <w:rPr>
          <w:color w:val="4F6228" w:themeColor="accent3" w:themeShade="80"/>
          <w:sz w:val="28"/>
          <w:szCs w:val="28"/>
        </w:rPr>
        <w:t xml:space="preserve">          </w:t>
      </w:r>
      <w:r w:rsidRPr="006B786B">
        <w:rPr>
          <w:color w:val="000000" w:themeColor="text1"/>
          <w:sz w:val="28"/>
          <w:szCs w:val="28"/>
        </w:rPr>
        <w:t>занятых </w:t>
      </w:r>
      <w:hyperlink r:id="rId6" w:anchor="dst100149" w:history="1">
        <w:r w:rsidRPr="006B786B">
          <w:rPr>
            <w:rStyle w:val="a3"/>
            <w:color w:val="000000" w:themeColor="text1"/>
            <w:sz w:val="28"/>
            <w:szCs w:val="28"/>
            <w:u w:val="none"/>
          </w:rPr>
          <w:t>жилищным фондом</w:t>
        </w:r>
      </w:hyperlink>
      <w:r w:rsidRPr="006B786B">
        <w:rPr>
          <w:color w:val="000000" w:themeColor="text1"/>
          <w:sz w:val="28"/>
          <w:szCs w:val="28"/>
        </w:rPr>
        <w:t> и </w:t>
      </w:r>
      <w:r w:rsidR="00E64780">
        <w:rPr>
          <w:sz w:val="28"/>
          <w:szCs w:val="28"/>
        </w:rPr>
        <w:t>объектами инженерной инфраструктуры</w:t>
      </w:r>
      <w:r w:rsidRPr="006B786B">
        <w:rPr>
          <w:color w:val="000000" w:themeColor="text1"/>
          <w:sz w:val="28"/>
          <w:szCs w:val="28"/>
        </w:rPr>
        <w:t> жилищно-коммунального комплекса (за исключением доли в праве на земельный участок</w:t>
      </w:r>
      <w:r w:rsidRPr="00D609F6">
        <w:rPr>
          <w:color w:val="000000" w:themeColor="text1"/>
          <w:sz w:val="28"/>
          <w:szCs w:val="28"/>
        </w:rPr>
        <w:t>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</w:t>
      </w:r>
      <w:r w:rsidR="00E64780">
        <w:rPr>
          <w:color w:val="000000" w:themeColor="text1"/>
          <w:sz w:val="28"/>
          <w:szCs w:val="28"/>
        </w:rPr>
        <w:t>авленных) для жилищного строите</w:t>
      </w:r>
      <w:r w:rsidRPr="00C12579">
        <w:rPr>
          <w:color w:val="000000" w:themeColor="text1"/>
          <w:sz w:val="28"/>
          <w:szCs w:val="28"/>
        </w:rPr>
        <w:t>льства</w:t>
      </w:r>
      <w:r w:rsidRPr="00C12579">
        <w:rPr>
          <w:color w:val="4F6228" w:themeColor="accent3" w:themeShade="80"/>
          <w:sz w:val="28"/>
          <w:szCs w:val="28"/>
        </w:rPr>
        <w:t xml:space="preserve"> </w:t>
      </w:r>
      <w:r w:rsidRPr="00C12579">
        <w:rPr>
          <w:sz w:val="28"/>
          <w:szCs w:val="28"/>
        </w:rPr>
        <w:t>(за исключением земельных участк</w:t>
      </w:r>
      <w:r w:rsidR="00E64780">
        <w:rPr>
          <w:sz w:val="28"/>
          <w:szCs w:val="28"/>
        </w:rPr>
        <w:t>ов, приобретенных (предоставлен</w:t>
      </w:r>
      <w:r w:rsidRPr="00C12579">
        <w:rPr>
          <w:sz w:val="28"/>
          <w:szCs w:val="28"/>
        </w:rPr>
        <w:t>ных) для индивидуального жилищного строительства, используемых в предпринимательской деятельности);</w:t>
      </w:r>
    </w:p>
    <w:p w:rsidR="006B786B" w:rsidRPr="00C12579" w:rsidRDefault="006B786B" w:rsidP="006B786B">
      <w:pPr>
        <w:jc w:val="both"/>
        <w:rPr>
          <w:sz w:val="28"/>
          <w:szCs w:val="28"/>
        </w:rPr>
      </w:pPr>
      <w:r w:rsidRPr="00C12579">
        <w:rPr>
          <w:sz w:val="28"/>
          <w:szCs w:val="28"/>
        </w:rPr>
        <w:t xml:space="preserve">          не используемых в предпринимате</w:t>
      </w:r>
      <w:r w:rsidR="00E64780">
        <w:rPr>
          <w:sz w:val="28"/>
          <w:szCs w:val="28"/>
        </w:rPr>
        <w:t>льской деятельности, приобретен</w:t>
      </w:r>
      <w:r w:rsidRPr="00C12579">
        <w:rPr>
          <w:sz w:val="28"/>
          <w:szCs w:val="28"/>
        </w:rPr>
        <w:t>ных (предоставленных) для ведения </w:t>
      </w:r>
      <w:hyperlink r:id="rId7" w:anchor="dst100022" w:history="1">
        <w:r w:rsidRPr="00E64780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C12579">
        <w:rPr>
          <w:sz w:val="28"/>
          <w:szCs w:val="28"/>
        </w:rPr>
        <w:t>, садоводства или огородничества, а также земельных </w:t>
      </w:r>
      <w:hyperlink r:id="rId8" w:anchor="dst100011" w:history="1">
        <w:r w:rsidRPr="00E64780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C12579">
        <w:rPr>
          <w:sz w:val="28"/>
          <w:szCs w:val="28"/>
        </w:rPr>
        <w:t>, предусмотренных Федеральным </w:t>
      </w:r>
      <w:hyperlink r:id="rId9" w:history="1">
        <w:r w:rsidRPr="00F40D6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40D68">
        <w:rPr>
          <w:sz w:val="28"/>
          <w:szCs w:val="28"/>
        </w:rPr>
        <w:t> </w:t>
      </w:r>
      <w:r w:rsidRPr="00C12579">
        <w:rPr>
          <w:sz w:val="28"/>
          <w:szCs w:val="28"/>
        </w:rPr>
        <w:t>от 29.07.2017</w:t>
      </w:r>
      <w:r w:rsidR="00F40D68">
        <w:rPr>
          <w:sz w:val="28"/>
          <w:szCs w:val="28"/>
        </w:rPr>
        <w:t xml:space="preserve"> № 217-ФЗ «</w:t>
      </w:r>
      <w:r w:rsidRPr="00C1257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F40D68">
        <w:rPr>
          <w:sz w:val="28"/>
          <w:szCs w:val="28"/>
        </w:rPr>
        <w:t>льные акты Российской Федерации»</w:t>
      </w:r>
      <w:r w:rsidRPr="00C12579">
        <w:rPr>
          <w:sz w:val="28"/>
          <w:szCs w:val="28"/>
        </w:rPr>
        <w:t>;</w:t>
      </w:r>
    </w:p>
    <w:p w:rsidR="006B786B" w:rsidRPr="007E7466" w:rsidRDefault="006B786B" w:rsidP="00F40D68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lastRenderedPageBreak/>
        <w:t xml:space="preserve">          ограни</w:t>
      </w:r>
      <w:r>
        <w:rPr>
          <w:sz w:val="28"/>
          <w:szCs w:val="28"/>
        </w:rPr>
        <w:t xml:space="preserve">ченных в обороте в </w:t>
      </w:r>
      <w:r w:rsidRPr="00D609F6">
        <w:rPr>
          <w:color w:val="000000" w:themeColor="text1"/>
          <w:sz w:val="28"/>
          <w:szCs w:val="28"/>
        </w:rPr>
        <w:t xml:space="preserve">соответствии  с </w:t>
      </w:r>
      <w:hyperlink r:id="rId10" w:anchor="dst100225" w:history="1">
        <w:r w:rsidRPr="00F40D68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7E7466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6B786B" w:rsidRDefault="006B786B" w:rsidP="006B786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7E7466">
        <w:rPr>
          <w:rFonts w:ascii="Times New Roman" w:hAnsi="Times New Roman"/>
          <w:sz w:val="28"/>
          <w:szCs w:val="28"/>
        </w:rPr>
        <w:tab/>
        <w:t>1,5 процента в отношени</w:t>
      </w:r>
      <w:r>
        <w:rPr>
          <w:rFonts w:ascii="Times New Roman" w:hAnsi="Times New Roman"/>
          <w:sz w:val="28"/>
          <w:szCs w:val="28"/>
        </w:rPr>
        <w:t>и прочих земельных участков.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786B" w:rsidRPr="007E7466" w:rsidRDefault="006B786B" w:rsidP="006B78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466">
        <w:rPr>
          <w:rFonts w:ascii="Times New Roman" w:hAnsi="Times New Roman"/>
          <w:sz w:val="28"/>
          <w:szCs w:val="28"/>
        </w:rPr>
        <w:t>2.2. Налоговые льготы.</w:t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</w:p>
    <w:p w:rsidR="006B786B" w:rsidRPr="007E7466" w:rsidRDefault="006B786B" w:rsidP="006B786B">
      <w:pPr>
        <w:ind w:firstLine="540"/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Освобождаются от налогообложения:</w:t>
      </w:r>
    </w:p>
    <w:p w:rsidR="006B786B" w:rsidRPr="007E7466" w:rsidRDefault="006B786B" w:rsidP="006B786B">
      <w:pPr>
        <w:ind w:firstLine="540"/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муниципальн</w:t>
      </w:r>
      <w:r w:rsidR="000B41C8">
        <w:rPr>
          <w:sz w:val="28"/>
          <w:szCs w:val="28"/>
        </w:rPr>
        <w:t>ые учреждения Речного</w:t>
      </w:r>
      <w:r w:rsidRPr="007E7466">
        <w:rPr>
          <w:sz w:val="28"/>
          <w:szCs w:val="28"/>
        </w:rPr>
        <w:t xml:space="preserve"> сельского поселения;</w:t>
      </w:r>
    </w:p>
    <w:p w:rsidR="006B786B" w:rsidRPr="007E7466" w:rsidRDefault="006B786B" w:rsidP="006B786B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       органы местного с</w:t>
      </w:r>
      <w:r w:rsidR="000B41C8">
        <w:rPr>
          <w:sz w:val="28"/>
          <w:szCs w:val="28"/>
        </w:rPr>
        <w:t>амоуправления Речного</w:t>
      </w:r>
      <w:r w:rsidRPr="007E7466">
        <w:rPr>
          <w:sz w:val="28"/>
          <w:szCs w:val="28"/>
        </w:rPr>
        <w:t xml:space="preserve"> сельского поселения;</w:t>
      </w:r>
    </w:p>
    <w:p w:rsidR="006B786B" w:rsidRPr="00C12579" w:rsidRDefault="006B786B" w:rsidP="006B78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>установить  за налоговые (отчетные)</w:t>
      </w:r>
      <w:r w:rsidR="000B41C8">
        <w:rPr>
          <w:rFonts w:ascii="Times New Roman" w:hAnsi="Times New Roman" w:cs="Times New Roman"/>
          <w:sz w:val="28"/>
          <w:szCs w:val="28"/>
        </w:rPr>
        <w:t xml:space="preserve"> периоды 2022-2024 годов налого</w:t>
      </w:r>
      <w:r w:rsidRPr="00C12579">
        <w:rPr>
          <w:rFonts w:ascii="Times New Roman" w:hAnsi="Times New Roman" w:cs="Times New Roman"/>
          <w:sz w:val="28"/>
          <w:szCs w:val="28"/>
        </w:rPr>
        <w:t xml:space="preserve">вую льготу в размере 50% подлежащей уплате суммы налога в отношении объекта налогообложения, находящегося в </w:t>
      </w:r>
      <w:r w:rsidR="000B41C8">
        <w:rPr>
          <w:rFonts w:ascii="Times New Roman" w:hAnsi="Times New Roman" w:cs="Times New Roman"/>
          <w:sz w:val="28"/>
          <w:szCs w:val="28"/>
        </w:rPr>
        <w:t>собственности налогоплатель</w:t>
      </w:r>
      <w:r w:rsidRPr="00C12579">
        <w:rPr>
          <w:rFonts w:ascii="Times New Roman" w:hAnsi="Times New Roman" w:cs="Times New Roman"/>
          <w:sz w:val="28"/>
          <w:szCs w:val="28"/>
        </w:rPr>
        <w:t xml:space="preserve">щика, для российских организаций, которые осуществляют деятельность: </w:t>
      </w:r>
    </w:p>
    <w:p w:rsidR="006B786B" w:rsidRPr="00C12579" w:rsidRDefault="006B786B" w:rsidP="006B78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 xml:space="preserve">        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</w:t>
      </w:r>
    </w:p>
    <w:p w:rsidR="006B786B" w:rsidRPr="00C12579" w:rsidRDefault="006B786B" w:rsidP="006B786B">
      <w:pPr>
        <w:jc w:val="both"/>
        <w:rPr>
          <w:sz w:val="28"/>
          <w:szCs w:val="28"/>
        </w:rPr>
      </w:pPr>
      <w:r w:rsidRPr="00C12579">
        <w:rPr>
          <w:sz w:val="28"/>
          <w:szCs w:val="28"/>
        </w:rPr>
        <w:t xml:space="preserve">          в сфере телекоммуникаций по следующим кодам видов экономической деятельности (основной или дополнительный): 61.</w:t>
      </w:r>
    </w:p>
    <w:p w:rsidR="006B786B" w:rsidRPr="00C12579" w:rsidRDefault="006B786B" w:rsidP="006B78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/>
          <w:sz w:val="28"/>
          <w:szCs w:val="28"/>
        </w:rPr>
        <w:t>2.3.</w:t>
      </w:r>
      <w:r w:rsidRPr="00C12579">
        <w:rPr>
          <w:rFonts w:ascii="Times New Roman" w:hAnsi="Times New Roman" w:cs="Times New Roman"/>
          <w:sz w:val="28"/>
          <w:szCs w:val="28"/>
        </w:rPr>
        <w:t xml:space="preserve"> Налогоплательщики, имеющие право на налоговые льготы в соответствии с подпунктом 2.2 настоящего решения,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по форме, в порядке и в сроки, установленные Налоговым кодексом Российской Федерации для земельного налога.</w:t>
      </w:r>
    </w:p>
    <w:p w:rsidR="006B786B" w:rsidRPr="00C12579" w:rsidRDefault="006B786B" w:rsidP="006B786B">
      <w:pPr>
        <w:ind w:firstLine="540"/>
        <w:jc w:val="both"/>
        <w:rPr>
          <w:sz w:val="28"/>
          <w:szCs w:val="28"/>
        </w:rPr>
      </w:pPr>
      <w:r w:rsidRPr="00C12579">
        <w:rPr>
          <w:sz w:val="28"/>
          <w:szCs w:val="28"/>
        </w:rPr>
        <w:tab/>
        <w:t>2.4. Основанием для предоставления льгот, предусмотренных абзацем 3 подпункта 2.2. настоящего решения, является выписка из ЕГРЮЛ о видах экономической деятельности организации.</w:t>
      </w:r>
    </w:p>
    <w:p w:rsidR="006B786B" w:rsidRPr="00C12579" w:rsidRDefault="006B786B" w:rsidP="006B786B">
      <w:pPr>
        <w:ind w:firstLine="540"/>
        <w:jc w:val="both"/>
        <w:rPr>
          <w:bCs/>
          <w:sz w:val="28"/>
          <w:szCs w:val="28"/>
        </w:rPr>
      </w:pPr>
      <w:r w:rsidRPr="00C12579">
        <w:rPr>
          <w:bCs/>
          <w:sz w:val="28"/>
          <w:szCs w:val="28"/>
        </w:rPr>
        <w:t>3. Порядок и сроки уплаты налога и авансовых платежей по налогу.</w:t>
      </w:r>
    </w:p>
    <w:p w:rsidR="006B786B" w:rsidRPr="00C12579" w:rsidRDefault="006B786B" w:rsidP="006B786B">
      <w:pPr>
        <w:ind w:firstLine="540"/>
        <w:jc w:val="both"/>
        <w:rPr>
          <w:sz w:val="28"/>
          <w:szCs w:val="28"/>
        </w:rPr>
      </w:pPr>
      <w:r w:rsidRPr="00C12579">
        <w:rPr>
          <w:bCs/>
          <w:sz w:val="28"/>
          <w:szCs w:val="28"/>
        </w:rPr>
        <w:t xml:space="preserve">3.1. </w:t>
      </w:r>
      <w:r w:rsidRPr="00C1257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1" w:history="1">
        <w:r w:rsidRPr="00C12579">
          <w:rPr>
            <w:rStyle w:val="a3"/>
            <w:rFonts w:eastAsia="Arial Unicode MS"/>
            <w:color w:val="auto"/>
            <w:sz w:val="28"/>
            <w:szCs w:val="28"/>
            <w:u w:val="none"/>
          </w:rPr>
          <w:t>статьей 389</w:t>
        </w:r>
      </w:hyperlink>
      <w:r w:rsidRPr="00C12579">
        <w:rPr>
          <w:sz w:val="28"/>
          <w:szCs w:val="28"/>
        </w:rPr>
        <w:t xml:space="preserve"> Налогового Кодекса Российской Федерации.</w:t>
      </w:r>
    </w:p>
    <w:p w:rsidR="006B786B" w:rsidRDefault="006B786B" w:rsidP="006B78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86B">
        <w:rPr>
          <w:rFonts w:ascii="Times New Roman" w:hAnsi="Times New Roman" w:cs="Times New Roman"/>
          <w:sz w:val="28"/>
          <w:szCs w:val="28"/>
        </w:rPr>
        <w:t>3.2. По итогам отчетного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6B786B" w:rsidRDefault="006B786B" w:rsidP="006B7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Налог подлежит уплате налогоп</w:t>
      </w:r>
      <w:r w:rsidR="00A35331">
        <w:rPr>
          <w:sz w:val="28"/>
          <w:szCs w:val="28"/>
        </w:rPr>
        <w:t>лательщиками - физическими лица</w:t>
      </w:r>
      <w:r>
        <w:rPr>
          <w:sz w:val="28"/>
          <w:szCs w:val="28"/>
        </w:rPr>
        <w:t xml:space="preserve">ми в срок не позднее 1 декабря года, следующего за истекшим налоговым периодом.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786B" w:rsidRDefault="006B786B" w:rsidP="006B786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Налогоплательщики - физические лица уплачивают налог на основании налогового уведомления, направленного налоговым органом.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B786B" w:rsidRPr="00C12579" w:rsidRDefault="006B786B" w:rsidP="006B78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 уплаты налога налогоплате</w:t>
      </w:r>
      <w:r w:rsidR="00A35331">
        <w:rPr>
          <w:rFonts w:ascii="Times New Roman" w:hAnsi="Times New Roman" w:cs="Times New Roman"/>
          <w:sz w:val="28"/>
          <w:szCs w:val="28"/>
        </w:rPr>
        <w:t>льщиками-организациями регулиру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12579">
        <w:rPr>
          <w:rFonts w:ascii="Times New Roman" w:hAnsi="Times New Roman" w:cs="Times New Roman"/>
          <w:sz w:val="28"/>
          <w:szCs w:val="28"/>
        </w:rPr>
        <w:t>статьей 397 Налогового кодекса Российской Федерации.</w:t>
      </w:r>
    </w:p>
    <w:p w:rsidR="00884DCD" w:rsidRDefault="00A35331" w:rsidP="006B786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Решения Речной сельской Думы </w:t>
      </w:r>
    </w:p>
    <w:p w:rsidR="00884DCD" w:rsidRDefault="00A35331" w:rsidP="006B786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19.03.2021 № 36/160</w:t>
      </w:r>
      <w:r w:rsidR="006B786B">
        <w:rPr>
          <w:rFonts w:ascii="Times New Roman" w:hAnsi="Times New Roman" w:cs="Times New Roman"/>
          <w:sz w:val="28"/>
          <w:szCs w:val="28"/>
        </w:rPr>
        <w:t xml:space="preserve"> «О земельном на</w:t>
      </w:r>
      <w:r>
        <w:rPr>
          <w:rFonts w:ascii="Times New Roman" w:hAnsi="Times New Roman" w:cs="Times New Roman"/>
          <w:sz w:val="28"/>
          <w:szCs w:val="28"/>
        </w:rPr>
        <w:t>логе на территории муниципального образования Речное сельское поселение Куменского района Кировской области</w:t>
      </w:r>
      <w:r w:rsidR="006B786B">
        <w:rPr>
          <w:rFonts w:ascii="Times New Roman" w:hAnsi="Times New Roman" w:cs="Times New Roman"/>
          <w:sz w:val="28"/>
          <w:szCs w:val="28"/>
        </w:rPr>
        <w:t>»</w:t>
      </w:r>
      <w:r w:rsidR="00884D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CD" w:rsidRDefault="00A35331" w:rsidP="006B786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4C36">
        <w:rPr>
          <w:rFonts w:ascii="Times New Roman" w:hAnsi="Times New Roman" w:cs="Times New Roman"/>
          <w:sz w:val="28"/>
          <w:szCs w:val="28"/>
        </w:rPr>
        <w:t xml:space="preserve"> 18.08.2022 № 55</w:t>
      </w:r>
      <w:r w:rsidR="00884DCD">
        <w:rPr>
          <w:rFonts w:ascii="Times New Roman" w:hAnsi="Times New Roman" w:cs="Times New Roman"/>
          <w:sz w:val="28"/>
          <w:szCs w:val="28"/>
        </w:rPr>
        <w:t>/238 «О внесении изменений в решение Речной сельской Думы от 19.03.2021 № 36/160»</w:t>
      </w:r>
      <w:r w:rsidR="006B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6B" w:rsidRDefault="006B786B" w:rsidP="006B786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884D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B786B" w:rsidRDefault="006B786B" w:rsidP="006B786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2023 года и не ранее чем по истечении одного месяца со дня его официального опубликования.</w:t>
      </w:r>
    </w:p>
    <w:p w:rsidR="006B786B" w:rsidRDefault="006B786B" w:rsidP="006B78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решение в информационном бюллетене органов местного с</w:t>
      </w:r>
      <w:r w:rsidR="00884DCD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сельского поселения  и разместить на официальном сайте </w:t>
      </w:r>
      <w:r w:rsidR="00884DCD">
        <w:rPr>
          <w:sz w:val="28"/>
          <w:szCs w:val="28"/>
        </w:rPr>
        <w:t xml:space="preserve"> Речного сельского поселения</w:t>
      </w:r>
      <w:r>
        <w:rPr>
          <w:sz w:val="28"/>
          <w:szCs w:val="28"/>
        </w:rPr>
        <w:t xml:space="preserve">. </w:t>
      </w:r>
    </w:p>
    <w:p w:rsidR="006B786B" w:rsidRDefault="006B786B" w:rsidP="006B786B">
      <w:pPr>
        <w:tabs>
          <w:tab w:val="left" w:pos="851"/>
        </w:tabs>
        <w:jc w:val="both"/>
        <w:rPr>
          <w:sz w:val="28"/>
          <w:szCs w:val="28"/>
        </w:rPr>
      </w:pPr>
    </w:p>
    <w:p w:rsidR="006B786B" w:rsidRDefault="006B786B" w:rsidP="006B786B">
      <w:pPr>
        <w:tabs>
          <w:tab w:val="left" w:pos="851"/>
        </w:tabs>
        <w:jc w:val="both"/>
        <w:rPr>
          <w:sz w:val="28"/>
          <w:szCs w:val="28"/>
        </w:rPr>
      </w:pPr>
    </w:p>
    <w:p w:rsidR="006B786B" w:rsidRDefault="006B786B" w:rsidP="006B786B">
      <w:pPr>
        <w:tabs>
          <w:tab w:val="left" w:pos="851"/>
        </w:tabs>
        <w:jc w:val="both"/>
        <w:rPr>
          <w:sz w:val="28"/>
          <w:szCs w:val="28"/>
        </w:rPr>
      </w:pPr>
    </w:p>
    <w:p w:rsidR="006B786B" w:rsidRDefault="00884DCD" w:rsidP="006B78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Речной</w:t>
      </w:r>
    </w:p>
    <w:p w:rsidR="006B786B" w:rsidRDefault="006B786B" w:rsidP="006B786B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</w:t>
      </w:r>
      <w:r w:rsidR="00BE4C36">
        <w:rPr>
          <w:sz w:val="28"/>
          <w:szCs w:val="28"/>
        </w:rPr>
        <w:t xml:space="preserve">              </w:t>
      </w:r>
      <w:r w:rsidR="00884DCD">
        <w:rPr>
          <w:sz w:val="28"/>
          <w:szCs w:val="28"/>
        </w:rPr>
        <w:t xml:space="preserve">  Р. Г. Машковцев</w:t>
      </w:r>
    </w:p>
    <w:p w:rsidR="006B786B" w:rsidRDefault="006B786B" w:rsidP="006B786B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6B786B" w:rsidRDefault="00884DCD" w:rsidP="006B78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6B786B" w:rsidRDefault="006B786B" w:rsidP="006B786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</w:t>
      </w:r>
      <w:r w:rsidR="00BE4C3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84DCD">
        <w:rPr>
          <w:rFonts w:ascii="Times New Roman" w:hAnsi="Times New Roman" w:cs="Times New Roman"/>
          <w:b w:val="0"/>
          <w:sz w:val="28"/>
          <w:szCs w:val="28"/>
        </w:rPr>
        <w:t xml:space="preserve"> А. О. Ершов</w:t>
      </w:r>
    </w:p>
    <w:p w:rsidR="006B786B" w:rsidRDefault="006B786B" w:rsidP="006B786B">
      <w:pPr>
        <w:tabs>
          <w:tab w:val="left" w:pos="7230"/>
        </w:tabs>
      </w:pPr>
    </w:p>
    <w:p w:rsidR="00B916D8" w:rsidRDefault="00B916D8"/>
    <w:sectPr w:rsidR="00B916D8" w:rsidSect="00B9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786B"/>
    <w:rsid w:val="000B41C8"/>
    <w:rsid w:val="003A7B3F"/>
    <w:rsid w:val="00436936"/>
    <w:rsid w:val="006B786B"/>
    <w:rsid w:val="007942B1"/>
    <w:rsid w:val="007C4AF3"/>
    <w:rsid w:val="00884DCD"/>
    <w:rsid w:val="00A35331"/>
    <w:rsid w:val="00B916D8"/>
    <w:rsid w:val="00BE4C36"/>
    <w:rsid w:val="00BF44C7"/>
    <w:rsid w:val="00C12579"/>
    <w:rsid w:val="00D05637"/>
    <w:rsid w:val="00D069BE"/>
    <w:rsid w:val="00E64780"/>
    <w:rsid w:val="00F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8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6B786B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B786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B786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056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63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D069B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D069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2647/f7143b4851ded1452c1745ae8456ef26b20d219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8569/de3626c40da3261c644a5c1a211f4a545e08176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380/fe99dd6f3781dbb9760856b276d3e28ff420f33e/" TargetMode="External"/><Relationship Id="rId11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10" Type="http://schemas.openxmlformats.org/officeDocument/2006/relationships/hyperlink" Target="https://www.consultant.ru/document/cons_doc_LAW_422360/fb3b9f6c5786727ec9ea99d18258678dcbe363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2022-11-15T08:43:00Z</cp:lastPrinted>
  <dcterms:created xsi:type="dcterms:W3CDTF">2022-10-27T10:39:00Z</dcterms:created>
  <dcterms:modified xsi:type="dcterms:W3CDTF">2022-11-15T12:37:00Z</dcterms:modified>
</cp:coreProperties>
</file>